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C750" w14:textId="2CFE66CF" w:rsidR="00465494" w:rsidRPr="000879F9" w:rsidRDefault="00465494" w:rsidP="009A7CC7">
      <w:pPr>
        <w:spacing w:after="120"/>
        <w:rPr>
          <w:b/>
          <w:bCs/>
          <w:color w:val="0D0D0D" w:themeColor="text1" w:themeTint="F2"/>
        </w:rPr>
      </w:pPr>
      <w:r w:rsidRPr="000879F9">
        <w:rPr>
          <w:b/>
          <w:bCs/>
          <w:color w:val="0D0D0D" w:themeColor="text1" w:themeTint="F2"/>
        </w:rPr>
        <w:t xml:space="preserve">Table </w:t>
      </w:r>
      <w:r w:rsidR="004B337D">
        <w:rPr>
          <w:b/>
          <w:bCs/>
          <w:color w:val="0D0D0D" w:themeColor="text1" w:themeTint="F2"/>
        </w:rPr>
        <w:t>3</w:t>
      </w:r>
      <w:r w:rsidRPr="000879F9">
        <w:rPr>
          <w:b/>
          <w:bCs/>
          <w:color w:val="0D0D0D" w:themeColor="text1" w:themeTint="F2"/>
        </w:rPr>
        <w:t>: A summary of clinicopathologic features, treatment received</w:t>
      </w:r>
      <w:r w:rsidR="002B2264" w:rsidRPr="000879F9">
        <w:rPr>
          <w:b/>
          <w:bCs/>
          <w:color w:val="0D0D0D" w:themeColor="text1" w:themeTint="F2"/>
        </w:rPr>
        <w:t>,</w:t>
      </w:r>
      <w:r w:rsidRPr="000879F9">
        <w:rPr>
          <w:b/>
          <w:bCs/>
          <w:color w:val="0D0D0D" w:themeColor="text1" w:themeTint="F2"/>
        </w:rPr>
        <w:t xml:space="preserve"> and patient survival/prognosis of all cases of endometrial cancers with trophoblastic differentiation reported in </w:t>
      </w:r>
      <w:r w:rsidR="002B2264" w:rsidRPr="000879F9">
        <w:rPr>
          <w:b/>
          <w:bCs/>
          <w:color w:val="0D0D0D" w:themeColor="text1" w:themeTint="F2"/>
        </w:rPr>
        <w:t xml:space="preserve">the </w:t>
      </w:r>
      <w:r w:rsidRPr="000879F9">
        <w:rPr>
          <w:b/>
          <w:bCs/>
          <w:color w:val="0D0D0D" w:themeColor="text1" w:themeTint="F2"/>
        </w:rPr>
        <w:t>literature from inception till January 2024</w:t>
      </w:r>
    </w:p>
    <w:tbl>
      <w:tblPr>
        <w:tblStyle w:val="TableGridLight1"/>
        <w:tblW w:w="14205" w:type="dxa"/>
        <w:jc w:val="center"/>
        <w:tblLayout w:type="fixed"/>
        <w:tblLook w:val="04A0" w:firstRow="1" w:lastRow="0" w:firstColumn="1" w:lastColumn="0" w:noHBand="0" w:noVBand="1"/>
      </w:tblPr>
      <w:tblGrid>
        <w:gridCol w:w="1164"/>
        <w:gridCol w:w="850"/>
        <w:gridCol w:w="1134"/>
        <w:gridCol w:w="1276"/>
        <w:gridCol w:w="2126"/>
        <w:gridCol w:w="993"/>
        <w:gridCol w:w="567"/>
        <w:gridCol w:w="850"/>
        <w:gridCol w:w="709"/>
        <w:gridCol w:w="1276"/>
        <w:gridCol w:w="1134"/>
        <w:gridCol w:w="992"/>
        <w:gridCol w:w="1134"/>
      </w:tblGrid>
      <w:tr w:rsidR="000879F9" w:rsidRPr="000879F9" w14:paraId="1D22F56B" w14:textId="77777777" w:rsidTr="009A7CC7">
        <w:trPr>
          <w:trHeight w:hRule="exact" w:val="1134"/>
          <w:jc w:val="center"/>
        </w:trPr>
        <w:tc>
          <w:tcPr>
            <w:tcW w:w="1164" w:type="dxa"/>
            <w:noWrap/>
            <w:hideMark/>
          </w:tcPr>
          <w:p w14:paraId="63176F95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879F9">
              <w:rPr>
                <w:b/>
                <w:bCs/>
                <w:color w:val="0D0D0D" w:themeColor="text1" w:themeTint="F2"/>
                <w:sz w:val="16"/>
                <w:szCs w:val="16"/>
              </w:rPr>
              <w:t>Author, Year of publication</w:t>
            </w:r>
          </w:p>
        </w:tc>
        <w:tc>
          <w:tcPr>
            <w:tcW w:w="850" w:type="dxa"/>
            <w:noWrap/>
            <w:hideMark/>
          </w:tcPr>
          <w:p w14:paraId="152089D0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879F9">
              <w:rPr>
                <w:b/>
                <w:bCs/>
                <w:color w:val="0D0D0D" w:themeColor="text1" w:themeTint="F2"/>
                <w:sz w:val="16"/>
                <w:szCs w:val="16"/>
              </w:rPr>
              <w:t>Age/</w:t>
            </w:r>
          </w:p>
          <w:p w14:paraId="1C53AC82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879F9">
              <w:rPr>
                <w:b/>
                <w:bCs/>
                <w:color w:val="0D0D0D" w:themeColor="text1" w:themeTint="F2"/>
                <w:sz w:val="16"/>
                <w:szCs w:val="16"/>
              </w:rPr>
              <w:t>Obstetric history/ Comorbidity</w:t>
            </w:r>
            <w:r w:rsidR="002B2264" w:rsidRPr="000879F9">
              <w:rPr>
                <w:b/>
                <w:bCs/>
                <w:color w:val="0D0D0D" w:themeColor="text1" w:themeTint="F2"/>
                <w:sz w:val="16"/>
                <w:szCs w:val="16"/>
              </w:rPr>
              <w:t>,</w:t>
            </w:r>
            <w:r w:rsidRPr="000879F9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 if any</w:t>
            </w:r>
          </w:p>
        </w:tc>
        <w:tc>
          <w:tcPr>
            <w:tcW w:w="1134" w:type="dxa"/>
            <w:hideMark/>
          </w:tcPr>
          <w:p w14:paraId="510DB6B1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879F9">
              <w:rPr>
                <w:b/>
                <w:bCs/>
                <w:color w:val="0D0D0D" w:themeColor="text1" w:themeTint="F2"/>
                <w:sz w:val="16"/>
                <w:szCs w:val="16"/>
              </w:rPr>
              <w:t>Pre-operative beta HCG levels</w:t>
            </w:r>
          </w:p>
        </w:tc>
        <w:tc>
          <w:tcPr>
            <w:tcW w:w="1276" w:type="dxa"/>
          </w:tcPr>
          <w:p w14:paraId="16267860" w14:textId="77777777" w:rsidR="00465494" w:rsidRPr="000879F9" w:rsidRDefault="002B226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879F9">
              <w:rPr>
                <w:b/>
                <w:bCs/>
                <w:color w:val="0D0D0D" w:themeColor="text1" w:themeTint="F2"/>
                <w:sz w:val="16"/>
                <w:szCs w:val="16"/>
              </w:rPr>
              <w:t>Post-operative</w:t>
            </w:r>
            <w:r w:rsidR="00465494" w:rsidRPr="000879F9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 beta HCG levels</w:t>
            </w:r>
          </w:p>
          <w:p w14:paraId="5CE4A6B5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14:paraId="4ADC518F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14:paraId="0131B2B2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14:paraId="6AA0FEAC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14:paraId="3D570C8A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14:paraId="4F88D955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14:paraId="50066B7E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14:paraId="2156A3E8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3DABAAC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879F9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Treatment received </w:t>
            </w:r>
          </w:p>
          <w:p w14:paraId="49382596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14:paraId="0A06C1D0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14:paraId="404605A1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14:paraId="5952CCC0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14:paraId="5885C4BB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14:paraId="1ED911C0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14:paraId="088AC819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3" w:type="dxa"/>
          </w:tcPr>
          <w:p w14:paraId="4F2B1649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879F9">
              <w:rPr>
                <w:b/>
                <w:bCs/>
                <w:color w:val="0D0D0D" w:themeColor="text1" w:themeTint="F2"/>
                <w:sz w:val="16"/>
                <w:szCs w:val="16"/>
              </w:rPr>
              <w:t>Histologic characteristics of the tumor</w:t>
            </w:r>
          </w:p>
        </w:tc>
        <w:tc>
          <w:tcPr>
            <w:tcW w:w="567" w:type="dxa"/>
          </w:tcPr>
          <w:p w14:paraId="4302D8FE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879F9">
              <w:rPr>
                <w:b/>
                <w:bCs/>
                <w:color w:val="0D0D0D" w:themeColor="text1" w:themeTint="F2"/>
                <w:sz w:val="16"/>
                <w:szCs w:val="16"/>
              </w:rPr>
              <w:t>Tumor grade</w:t>
            </w:r>
          </w:p>
        </w:tc>
        <w:tc>
          <w:tcPr>
            <w:tcW w:w="850" w:type="dxa"/>
          </w:tcPr>
          <w:p w14:paraId="5F4B6662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879F9">
              <w:rPr>
                <w:b/>
                <w:bCs/>
                <w:color w:val="0D0D0D" w:themeColor="text1" w:themeTint="F2"/>
                <w:sz w:val="16"/>
                <w:szCs w:val="16"/>
              </w:rPr>
              <w:t>pTNM stage</w:t>
            </w:r>
          </w:p>
        </w:tc>
        <w:tc>
          <w:tcPr>
            <w:tcW w:w="709" w:type="dxa"/>
          </w:tcPr>
          <w:p w14:paraId="6AA39CD5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879F9">
              <w:rPr>
                <w:b/>
                <w:bCs/>
                <w:color w:val="0D0D0D" w:themeColor="text1" w:themeTint="F2"/>
                <w:sz w:val="16"/>
                <w:szCs w:val="16"/>
              </w:rPr>
              <w:t>LVSI</w:t>
            </w:r>
          </w:p>
        </w:tc>
        <w:tc>
          <w:tcPr>
            <w:tcW w:w="1276" w:type="dxa"/>
          </w:tcPr>
          <w:p w14:paraId="21C4926A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879F9">
              <w:rPr>
                <w:b/>
                <w:bCs/>
                <w:color w:val="0D0D0D" w:themeColor="text1" w:themeTint="F2"/>
                <w:sz w:val="16"/>
                <w:szCs w:val="16"/>
              </w:rPr>
              <w:t>Positive IHC markers in adeno-carcinomatous component</w:t>
            </w:r>
          </w:p>
        </w:tc>
        <w:tc>
          <w:tcPr>
            <w:tcW w:w="1134" w:type="dxa"/>
          </w:tcPr>
          <w:p w14:paraId="0D31A9BA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879F9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Positive IHC markers in </w:t>
            </w:r>
            <w:r w:rsidR="002B2264" w:rsidRPr="000879F9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the </w:t>
            </w:r>
            <w:r w:rsidRPr="000879F9">
              <w:rPr>
                <w:b/>
                <w:bCs/>
                <w:color w:val="0D0D0D" w:themeColor="text1" w:themeTint="F2"/>
                <w:sz w:val="16"/>
                <w:szCs w:val="16"/>
              </w:rPr>
              <w:t>trophoblastic component</w:t>
            </w:r>
          </w:p>
        </w:tc>
        <w:tc>
          <w:tcPr>
            <w:tcW w:w="992" w:type="dxa"/>
          </w:tcPr>
          <w:p w14:paraId="45490768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879F9">
              <w:rPr>
                <w:b/>
                <w:bCs/>
                <w:color w:val="0D0D0D" w:themeColor="text1" w:themeTint="F2"/>
                <w:sz w:val="16"/>
                <w:szCs w:val="16"/>
              </w:rPr>
              <w:t>Time to first recurrence</w:t>
            </w:r>
            <w:r w:rsidR="002B2264" w:rsidRPr="000879F9">
              <w:rPr>
                <w:b/>
                <w:bCs/>
                <w:color w:val="0D0D0D" w:themeColor="text1" w:themeTint="F2"/>
                <w:sz w:val="16"/>
                <w:szCs w:val="16"/>
              </w:rPr>
              <w:t>,</w:t>
            </w:r>
            <w:r w:rsidRPr="000879F9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 if any</w:t>
            </w:r>
          </w:p>
          <w:p w14:paraId="1DADFB86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14:paraId="3696F5E2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14:paraId="5863AD67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14:paraId="03001B25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14:paraId="361DFBEF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14:paraId="3756E116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B05CAA2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879F9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Patient prognosis (Died/survived), </w:t>
            </w:r>
            <w:r w:rsidR="002B2264" w:rsidRPr="000879F9">
              <w:rPr>
                <w:b/>
                <w:bCs/>
                <w:color w:val="0D0D0D" w:themeColor="text1" w:themeTint="F2"/>
                <w:sz w:val="16"/>
                <w:szCs w:val="16"/>
              </w:rPr>
              <w:t>if</w:t>
            </w:r>
            <w:r w:rsidRPr="000879F9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 died</w:t>
            </w:r>
            <w:r w:rsidR="002B2264" w:rsidRPr="000879F9">
              <w:rPr>
                <w:b/>
                <w:bCs/>
                <w:color w:val="0D0D0D" w:themeColor="text1" w:themeTint="F2"/>
                <w:sz w:val="16"/>
                <w:szCs w:val="16"/>
              </w:rPr>
              <w:t>,</w:t>
            </w:r>
            <w:r w:rsidRPr="000879F9">
              <w:rPr>
                <w:b/>
                <w:bCs/>
                <w:color w:val="0D0D0D" w:themeColor="text1" w:themeTint="F2"/>
                <w:sz w:val="16"/>
                <w:szCs w:val="16"/>
              </w:rPr>
              <w:t xml:space="preserve"> how many months after diagnosis</w:t>
            </w:r>
          </w:p>
          <w:p w14:paraId="483B60D3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14:paraId="28FE4C6E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14:paraId="3EC6E044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  <w:p w14:paraId="6E967567" w14:textId="77777777" w:rsidR="00465494" w:rsidRPr="000879F9" w:rsidRDefault="00465494" w:rsidP="00D272E3">
            <w:pPr>
              <w:jc w:val="center"/>
              <w:rPr>
                <w:b/>
                <w:bCs/>
                <w:color w:val="0D0D0D" w:themeColor="text1" w:themeTint="F2"/>
                <w:sz w:val="16"/>
                <w:szCs w:val="16"/>
              </w:rPr>
            </w:pPr>
          </w:p>
        </w:tc>
      </w:tr>
      <w:tr w:rsidR="000879F9" w:rsidRPr="000879F9" w14:paraId="17AC584D" w14:textId="77777777" w:rsidTr="009A7CC7">
        <w:trPr>
          <w:trHeight w:hRule="exact" w:val="863"/>
          <w:jc w:val="center"/>
        </w:trPr>
        <w:tc>
          <w:tcPr>
            <w:tcW w:w="1164" w:type="dxa"/>
            <w:noWrap/>
            <w:hideMark/>
          </w:tcPr>
          <w:p w14:paraId="612DCD3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Civantos et al, 1971 (4)</w:t>
            </w:r>
          </w:p>
        </w:tc>
        <w:tc>
          <w:tcPr>
            <w:tcW w:w="850" w:type="dxa"/>
            <w:noWrap/>
            <w:hideMark/>
          </w:tcPr>
          <w:p w14:paraId="3527359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87/P2L2</w:t>
            </w:r>
          </w:p>
        </w:tc>
        <w:tc>
          <w:tcPr>
            <w:tcW w:w="1134" w:type="dxa"/>
            <w:noWrap/>
            <w:hideMark/>
          </w:tcPr>
          <w:p w14:paraId="3C3F9D9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1000 IU/ 24 hour urine</w:t>
            </w:r>
          </w:p>
        </w:tc>
        <w:tc>
          <w:tcPr>
            <w:tcW w:w="1276" w:type="dxa"/>
          </w:tcPr>
          <w:p w14:paraId="6F8CE15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14:paraId="0AAD0D9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RT</w:t>
            </w:r>
          </w:p>
        </w:tc>
        <w:tc>
          <w:tcPr>
            <w:tcW w:w="993" w:type="dxa"/>
          </w:tcPr>
          <w:p w14:paraId="2BEF04A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UDAC with areas of trophoblastic differentiation</w:t>
            </w:r>
          </w:p>
        </w:tc>
        <w:tc>
          <w:tcPr>
            <w:tcW w:w="567" w:type="dxa"/>
          </w:tcPr>
          <w:p w14:paraId="0B91D68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HG</w:t>
            </w:r>
          </w:p>
        </w:tc>
        <w:tc>
          <w:tcPr>
            <w:tcW w:w="850" w:type="dxa"/>
          </w:tcPr>
          <w:p w14:paraId="74E0CA4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709" w:type="dxa"/>
          </w:tcPr>
          <w:p w14:paraId="6EBD8EBD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1276" w:type="dxa"/>
          </w:tcPr>
          <w:p w14:paraId="7919CD49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DE5679F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4C5339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C586F2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0879F9" w:rsidRPr="000879F9" w14:paraId="3FDA43C8" w14:textId="77777777" w:rsidTr="009A7CC7">
        <w:trPr>
          <w:trHeight w:hRule="exact" w:val="999"/>
          <w:jc w:val="center"/>
        </w:trPr>
        <w:tc>
          <w:tcPr>
            <w:tcW w:w="1164" w:type="dxa"/>
            <w:noWrap/>
            <w:hideMark/>
          </w:tcPr>
          <w:p w14:paraId="49C4397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Tsoutsoplides GC et al, 1977 (5)</w:t>
            </w:r>
          </w:p>
        </w:tc>
        <w:tc>
          <w:tcPr>
            <w:tcW w:w="850" w:type="dxa"/>
            <w:noWrap/>
            <w:hideMark/>
          </w:tcPr>
          <w:p w14:paraId="07DE877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48/P3</w:t>
            </w:r>
          </w:p>
        </w:tc>
        <w:tc>
          <w:tcPr>
            <w:tcW w:w="1134" w:type="dxa"/>
            <w:noWrap/>
            <w:hideMark/>
          </w:tcPr>
          <w:p w14:paraId="7EFFC14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positive</w:t>
            </w:r>
          </w:p>
        </w:tc>
        <w:tc>
          <w:tcPr>
            <w:tcW w:w="1276" w:type="dxa"/>
          </w:tcPr>
          <w:p w14:paraId="34A609C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negative</w:t>
            </w:r>
          </w:p>
        </w:tc>
        <w:tc>
          <w:tcPr>
            <w:tcW w:w="2126" w:type="dxa"/>
          </w:tcPr>
          <w:p w14:paraId="60D2A48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TAH with BSO f/b RT</w:t>
            </w:r>
          </w:p>
        </w:tc>
        <w:tc>
          <w:tcPr>
            <w:tcW w:w="993" w:type="dxa"/>
          </w:tcPr>
          <w:p w14:paraId="0BFE016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PDAC</w:t>
            </w:r>
          </w:p>
        </w:tc>
        <w:tc>
          <w:tcPr>
            <w:tcW w:w="567" w:type="dxa"/>
          </w:tcPr>
          <w:p w14:paraId="2A8938D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HG</w:t>
            </w:r>
          </w:p>
        </w:tc>
        <w:tc>
          <w:tcPr>
            <w:tcW w:w="850" w:type="dxa"/>
          </w:tcPr>
          <w:p w14:paraId="6D5586A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TxNxM, Myometrial invasion present</w:t>
            </w:r>
          </w:p>
        </w:tc>
        <w:tc>
          <w:tcPr>
            <w:tcW w:w="709" w:type="dxa"/>
          </w:tcPr>
          <w:p w14:paraId="051CE2D6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</w:t>
            </w:r>
          </w:p>
        </w:tc>
        <w:tc>
          <w:tcPr>
            <w:tcW w:w="1276" w:type="dxa"/>
          </w:tcPr>
          <w:p w14:paraId="4036D793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2F90636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766FF6F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No recurrence</w:t>
            </w:r>
          </w:p>
        </w:tc>
        <w:tc>
          <w:tcPr>
            <w:tcW w:w="1134" w:type="dxa"/>
          </w:tcPr>
          <w:p w14:paraId="4063630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Alive at 36 months</w:t>
            </w:r>
          </w:p>
        </w:tc>
      </w:tr>
      <w:tr w:rsidR="000879F9" w:rsidRPr="000879F9" w14:paraId="6FC6BCBF" w14:textId="77777777" w:rsidTr="009A7CC7">
        <w:trPr>
          <w:trHeight w:hRule="exact" w:val="1794"/>
          <w:jc w:val="center"/>
        </w:trPr>
        <w:tc>
          <w:tcPr>
            <w:tcW w:w="1164" w:type="dxa"/>
            <w:noWrap/>
            <w:hideMark/>
          </w:tcPr>
          <w:p w14:paraId="3367136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Savage et al, 1987 (6)</w:t>
            </w:r>
          </w:p>
        </w:tc>
        <w:tc>
          <w:tcPr>
            <w:tcW w:w="850" w:type="dxa"/>
            <w:noWrap/>
            <w:hideMark/>
          </w:tcPr>
          <w:p w14:paraId="145FC4F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70/P1L1/</w:t>
            </w:r>
          </w:p>
          <w:p w14:paraId="3913DED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glaucoma, HT, cystocele repair, and delivery of a mentally retarded child with spina bifida </w:t>
            </w:r>
          </w:p>
        </w:tc>
        <w:tc>
          <w:tcPr>
            <w:tcW w:w="1134" w:type="dxa"/>
            <w:noWrap/>
            <w:hideMark/>
          </w:tcPr>
          <w:p w14:paraId="4A58D74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1276" w:type="dxa"/>
          </w:tcPr>
          <w:p w14:paraId="4D471A8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2126" w:type="dxa"/>
          </w:tcPr>
          <w:p w14:paraId="3BD18A2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RT f/b TAH with BSO f/b CT with 5-FU, Adriamycin, and megestrol acetate</w:t>
            </w:r>
          </w:p>
        </w:tc>
        <w:tc>
          <w:tcPr>
            <w:tcW w:w="993" w:type="dxa"/>
          </w:tcPr>
          <w:p w14:paraId="70AED81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EC with areas of trophoblastic differentiation</w:t>
            </w:r>
          </w:p>
          <w:p w14:paraId="7EA4818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67" w:type="dxa"/>
          </w:tcPr>
          <w:p w14:paraId="0809370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G1</w:t>
            </w:r>
          </w:p>
        </w:tc>
        <w:tc>
          <w:tcPr>
            <w:tcW w:w="850" w:type="dxa"/>
          </w:tcPr>
          <w:p w14:paraId="64903F6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709" w:type="dxa"/>
          </w:tcPr>
          <w:p w14:paraId="0CDC95E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1276" w:type="dxa"/>
          </w:tcPr>
          <w:p w14:paraId="056E953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E5EDC2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β-hCG</w:t>
            </w:r>
          </w:p>
        </w:tc>
        <w:tc>
          <w:tcPr>
            <w:tcW w:w="992" w:type="dxa"/>
          </w:tcPr>
          <w:p w14:paraId="182FE1F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2 months</w:t>
            </w:r>
          </w:p>
        </w:tc>
        <w:tc>
          <w:tcPr>
            <w:tcW w:w="1134" w:type="dxa"/>
          </w:tcPr>
          <w:p w14:paraId="7FFB891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Died at 1 year d/t multiple </w:t>
            </w:r>
            <w:r w:rsidR="002B2264" w:rsidRPr="000879F9">
              <w:rPr>
                <w:color w:val="0D0D0D" w:themeColor="text1" w:themeTint="F2"/>
                <w:sz w:val="16"/>
                <w:szCs w:val="16"/>
              </w:rPr>
              <w:t>metastases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 xml:space="preserve"> of CC l/t pulmonary insufficiency.</w:t>
            </w:r>
          </w:p>
        </w:tc>
      </w:tr>
      <w:tr w:rsidR="000879F9" w:rsidRPr="000879F9" w14:paraId="6D57C75B" w14:textId="77777777" w:rsidTr="009A7CC7">
        <w:trPr>
          <w:trHeight w:hRule="exact" w:val="949"/>
          <w:jc w:val="center"/>
        </w:trPr>
        <w:tc>
          <w:tcPr>
            <w:tcW w:w="1164" w:type="dxa"/>
            <w:noWrap/>
            <w:hideMark/>
          </w:tcPr>
          <w:p w14:paraId="3643EE9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Pesce C et al, 1991, Case 1 (7)</w:t>
            </w:r>
          </w:p>
        </w:tc>
        <w:tc>
          <w:tcPr>
            <w:tcW w:w="850" w:type="dxa"/>
            <w:noWrap/>
            <w:hideMark/>
          </w:tcPr>
          <w:p w14:paraId="6724CC6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78/Nulliparous</w:t>
            </w:r>
          </w:p>
        </w:tc>
        <w:tc>
          <w:tcPr>
            <w:tcW w:w="1134" w:type="dxa"/>
            <w:noWrap/>
            <w:hideMark/>
          </w:tcPr>
          <w:p w14:paraId="09C36CE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19,500mIU/ml</w:t>
            </w:r>
          </w:p>
        </w:tc>
        <w:tc>
          <w:tcPr>
            <w:tcW w:w="1276" w:type="dxa"/>
          </w:tcPr>
          <w:p w14:paraId="2936BF8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After 1</w:t>
            </w:r>
            <w:r w:rsidRPr="000879F9">
              <w:rPr>
                <w:color w:val="0D0D0D" w:themeColor="text1" w:themeTint="F2"/>
                <w:sz w:val="16"/>
                <w:szCs w:val="16"/>
                <w:vertAlign w:val="superscript"/>
              </w:rPr>
              <w:t>st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 xml:space="preserve"> CT:460mIU/ml, after 2</w:t>
            </w:r>
            <w:r w:rsidRPr="000879F9">
              <w:rPr>
                <w:color w:val="0D0D0D" w:themeColor="text1" w:themeTint="F2"/>
                <w:sz w:val="16"/>
                <w:szCs w:val="16"/>
                <w:vertAlign w:val="superscript"/>
              </w:rPr>
              <w:t>nd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 xml:space="preserve"> CT: 49 mIU/ml</w:t>
            </w:r>
          </w:p>
        </w:tc>
        <w:tc>
          <w:tcPr>
            <w:tcW w:w="2126" w:type="dxa"/>
          </w:tcPr>
          <w:p w14:paraId="345F5CF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Cisplatin, bleomycin,  &amp; vincristine</w:t>
            </w:r>
          </w:p>
        </w:tc>
        <w:tc>
          <w:tcPr>
            <w:tcW w:w="993" w:type="dxa"/>
          </w:tcPr>
          <w:p w14:paraId="497D3F6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PDAC with trophoblastic/CC area</w:t>
            </w:r>
          </w:p>
        </w:tc>
        <w:tc>
          <w:tcPr>
            <w:tcW w:w="567" w:type="dxa"/>
          </w:tcPr>
          <w:p w14:paraId="64F7031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HG</w:t>
            </w:r>
          </w:p>
        </w:tc>
        <w:tc>
          <w:tcPr>
            <w:tcW w:w="850" w:type="dxa"/>
          </w:tcPr>
          <w:p w14:paraId="733DDED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709" w:type="dxa"/>
          </w:tcPr>
          <w:p w14:paraId="279BEB3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</w:t>
            </w:r>
          </w:p>
        </w:tc>
        <w:tc>
          <w:tcPr>
            <w:tcW w:w="1276" w:type="dxa"/>
          </w:tcPr>
          <w:p w14:paraId="239BDE3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AE 1/AE3, EMA</w:t>
            </w:r>
          </w:p>
        </w:tc>
        <w:tc>
          <w:tcPr>
            <w:tcW w:w="1134" w:type="dxa"/>
          </w:tcPr>
          <w:p w14:paraId="2DA8F57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β-hCG, PLAP (focal)</w:t>
            </w:r>
          </w:p>
        </w:tc>
        <w:tc>
          <w:tcPr>
            <w:tcW w:w="992" w:type="dxa"/>
          </w:tcPr>
          <w:p w14:paraId="45DEB2DF" w14:textId="77777777" w:rsidR="00465494" w:rsidRPr="000879F9" w:rsidRDefault="002B226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Advanced-stage</w:t>
            </w:r>
            <w:r w:rsidR="00465494" w:rsidRPr="000879F9">
              <w:rPr>
                <w:color w:val="0D0D0D" w:themeColor="text1" w:themeTint="F2"/>
                <w:sz w:val="16"/>
                <w:szCs w:val="16"/>
              </w:rPr>
              <w:t xml:space="preserve"> disease at diagnosis</w:t>
            </w:r>
          </w:p>
        </w:tc>
        <w:tc>
          <w:tcPr>
            <w:tcW w:w="1134" w:type="dxa"/>
          </w:tcPr>
          <w:p w14:paraId="0B80F58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Died at 47 days</w:t>
            </w:r>
          </w:p>
        </w:tc>
      </w:tr>
      <w:tr w:rsidR="000879F9" w:rsidRPr="000879F9" w14:paraId="7614E50B" w14:textId="77777777" w:rsidTr="009A7CC7">
        <w:trPr>
          <w:trHeight w:hRule="exact" w:val="1120"/>
          <w:jc w:val="center"/>
        </w:trPr>
        <w:tc>
          <w:tcPr>
            <w:tcW w:w="1164" w:type="dxa"/>
            <w:noWrap/>
            <w:hideMark/>
          </w:tcPr>
          <w:p w14:paraId="5B87D84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Pesce C et al, 1991, Case 2 (7)</w:t>
            </w:r>
          </w:p>
          <w:p w14:paraId="058217E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14:paraId="6ADBE48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48/P5L5</w:t>
            </w:r>
          </w:p>
        </w:tc>
        <w:tc>
          <w:tcPr>
            <w:tcW w:w="1134" w:type="dxa"/>
            <w:noWrap/>
            <w:hideMark/>
          </w:tcPr>
          <w:p w14:paraId="10DA6F8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3050mIU/ml</w:t>
            </w:r>
          </w:p>
        </w:tc>
        <w:tc>
          <w:tcPr>
            <w:tcW w:w="1276" w:type="dxa"/>
          </w:tcPr>
          <w:p w14:paraId="26F4495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post-surgery and 2 cycles of methotrexate 17mIU/ml</w:t>
            </w:r>
          </w:p>
        </w:tc>
        <w:tc>
          <w:tcPr>
            <w:tcW w:w="2126" w:type="dxa"/>
          </w:tcPr>
          <w:p w14:paraId="04AF095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surgical resection f/b 2 cycles of Mtx f/b CT for metastasis (BEP)</w:t>
            </w:r>
          </w:p>
        </w:tc>
        <w:tc>
          <w:tcPr>
            <w:tcW w:w="993" w:type="dxa"/>
          </w:tcPr>
          <w:p w14:paraId="4A05396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PDAC with trophoblastic/CC area</w:t>
            </w:r>
          </w:p>
        </w:tc>
        <w:tc>
          <w:tcPr>
            <w:tcW w:w="567" w:type="dxa"/>
          </w:tcPr>
          <w:p w14:paraId="4578CBA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HG</w:t>
            </w:r>
          </w:p>
        </w:tc>
        <w:tc>
          <w:tcPr>
            <w:tcW w:w="850" w:type="dxa"/>
          </w:tcPr>
          <w:p w14:paraId="4628F92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709" w:type="dxa"/>
          </w:tcPr>
          <w:p w14:paraId="2CEBAF0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</w:t>
            </w:r>
          </w:p>
        </w:tc>
        <w:tc>
          <w:tcPr>
            <w:tcW w:w="1276" w:type="dxa"/>
          </w:tcPr>
          <w:p w14:paraId="68A57EA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AE 1/AE3, EMA</w:t>
            </w:r>
          </w:p>
        </w:tc>
        <w:tc>
          <w:tcPr>
            <w:tcW w:w="1134" w:type="dxa"/>
          </w:tcPr>
          <w:p w14:paraId="2FF9670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β-hCG, PLAP (focal)</w:t>
            </w:r>
          </w:p>
        </w:tc>
        <w:tc>
          <w:tcPr>
            <w:tcW w:w="992" w:type="dxa"/>
          </w:tcPr>
          <w:p w14:paraId="0DF12EA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2 months</w:t>
            </w:r>
          </w:p>
        </w:tc>
        <w:tc>
          <w:tcPr>
            <w:tcW w:w="1134" w:type="dxa"/>
          </w:tcPr>
          <w:p w14:paraId="7897E40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</w:tr>
      <w:tr w:rsidR="000879F9" w:rsidRPr="000879F9" w14:paraId="02CF729F" w14:textId="77777777" w:rsidTr="009A7CC7">
        <w:trPr>
          <w:trHeight w:hRule="exact" w:val="1118"/>
          <w:jc w:val="center"/>
        </w:trPr>
        <w:tc>
          <w:tcPr>
            <w:tcW w:w="1164" w:type="dxa"/>
            <w:noWrap/>
            <w:hideMark/>
          </w:tcPr>
          <w:p w14:paraId="1AA3CFD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Pesce C et al, 1991, Case 3</w:t>
            </w:r>
          </w:p>
          <w:p w14:paraId="1969DDF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(7)</w:t>
            </w:r>
          </w:p>
        </w:tc>
        <w:tc>
          <w:tcPr>
            <w:tcW w:w="850" w:type="dxa"/>
            <w:noWrap/>
            <w:hideMark/>
          </w:tcPr>
          <w:p w14:paraId="0D74818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63/Multiparous</w:t>
            </w:r>
          </w:p>
        </w:tc>
        <w:tc>
          <w:tcPr>
            <w:tcW w:w="1134" w:type="dxa"/>
            <w:noWrap/>
            <w:hideMark/>
          </w:tcPr>
          <w:p w14:paraId="4998FD9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urinary BHCG-100000 IU/24 hours</w:t>
            </w:r>
          </w:p>
        </w:tc>
        <w:tc>
          <w:tcPr>
            <w:tcW w:w="1276" w:type="dxa"/>
          </w:tcPr>
          <w:p w14:paraId="0D46626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14:paraId="6038DDC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TAH+BSO</w:t>
            </w:r>
          </w:p>
        </w:tc>
        <w:tc>
          <w:tcPr>
            <w:tcW w:w="993" w:type="dxa"/>
          </w:tcPr>
          <w:p w14:paraId="00A0300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PDAC with trophoblastic/CC area</w:t>
            </w:r>
          </w:p>
        </w:tc>
        <w:tc>
          <w:tcPr>
            <w:tcW w:w="567" w:type="dxa"/>
          </w:tcPr>
          <w:p w14:paraId="1C5E1F4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HG</w:t>
            </w:r>
          </w:p>
        </w:tc>
        <w:tc>
          <w:tcPr>
            <w:tcW w:w="850" w:type="dxa"/>
          </w:tcPr>
          <w:p w14:paraId="61E2D83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709" w:type="dxa"/>
          </w:tcPr>
          <w:p w14:paraId="568E5B4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</w:t>
            </w:r>
          </w:p>
        </w:tc>
        <w:tc>
          <w:tcPr>
            <w:tcW w:w="1276" w:type="dxa"/>
          </w:tcPr>
          <w:p w14:paraId="2E50EDD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AE 1/AE3, EMA</w:t>
            </w:r>
          </w:p>
        </w:tc>
        <w:tc>
          <w:tcPr>
            <w:tcW w:w="1134" w:type="dxa"/>
          </w:tcPr>
          <w:p w14:paraId="71C02CC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β-hCG, PLAP (focal)</w:t>
            </w:r>
          </w:p>
        </w:tc>
        <w:tc>
          <w:tcPr>
            <w:tcW w:w="992" w:type="dxa"/>
          </w:tcPr>
          <w:p w14:paraId="74830E4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12 months</w:t>
            </w:r>
          </w:p>
        </w:tc>
        <w:tc>
          <w:tcPr>
            <w:tcW w:w="1134" w:type="dxa"/>
          </w:tcPr>
          <w:p w14:paraId="62C6E1C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Died after 2 months of recurrence</w:t>
            </w:r>
          </w:p>
        </w:tc>
      </w:tr>
      <w:tr w:rsidR="000879F9" w:rsidRPr="000879F9" w14:paraId="19B77370" w14:textId="77777777" w:rsidTr="009A7CC7">
        <w:trPr>
          <w:trHeight w:hRule="exact" w:val="1135"/>
          <w:jc w:val="center"/>
        </w:trPr>
        <w:tc>
          <w:tcPr>
            <w:tcW w:w="1164" w:type="dxa"/>
            <w:noWrap/>
            <w:hideMark/>
          </w:tcPr>
          <w:p w14:paraId="6B6CF88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lastRenderedPageBreak/>
              <w:t>Kalir et al, 1995</w:t>
            </w:r>
          </w:p>
          <w:p w14:paraId="4E86564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(8)</w:t>
            </w:r>
          </w:p>
        </w:tc>
        <w:tc>
          <w:tcPr>
            <w:tcW w:w="850" w:type="dxa"/>
            <w:noWrap/>
            <w:hideMark/>
          </w:tcPr>
          <w:p w14:paraId="12A9352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83/Nulliparous/</w:t>
            </w:r>
          </w:p>
          <w:p w14:paraId="006975C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Diverticulitis, osteoporosis,</w:t>
            </w:r>
          </w:p>
          <w:p w14:paraId="68D763B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multiple fractures</w:t>
            </w:r>
          </w:p>
        </w:tc>
        <w:tc>
          <w:tcPr>
            <w:tcW w:w="1134" w:type="dxa"/>
            <w:noWrap/>
            <w:hideMark/>
          </w:tcPr>
          <w:p w14:paraId="2A199EA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&gt;100,000 IU/ml</w:t>
            </w:r>
          </w:p>
        </w:tc>
        <w:tc>
          <w:tcPr>
            <w:tcW w:w="1276" w:type="dxa"/>
          </w:tcPr>
          <w:p w14:paraId="33E84AD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19,200 (D-5) and 24000 (D-10).</w:t>
            </w:r>
          </w:p>
        </w:tc>
        <w:tc>
          <w:tcPr>
            <w:tcW w:w="2126" w:type="dxa"/>
          </w:tcPr>
          <w:p w14:paraId="718C736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TAH with BSO f/b CT with Cisplatin and Etoposide</w:t>
            </w:r>
          </w:p>
        </w:tc>
        <w:tc>
          <w:tcPr>
            <w:tcW w:w="993" w:type="dxa"/>
          </w:tcPr>
          <w:p w14:paraId="3433E09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EC with focal trophoblastic differentiation</w:t>
            </w:r>
          </w:p>
        </w:tc>
        <w:tc>
          <w:tcPr>
            <w:tcW w:w="567" w:type="dxa"/>
          </w:tcPr>
          <w:p w14:paraId="453C57F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G2</w:t>
            </w:r>
          </w:p>
        </w:tc>
        <w:tc>
          <w:tcPr>
            <w:tcW w:w="850" w:type="dxa"/>
          </w:tcPr>
          <w:p w14:paraId="3707D81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709" w:type="dxa"/>
          </w:tcPr>
          <w:p w14:paraId="42FA45D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1276" w:type="dxa"/>
          </w:tcPr>
          <w:p w14:paraId="1655641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ß-hCG (weak, focal)</w:t>
            </w:r>
          </w:p>
        </w:tc>
        <w:tc>
          <w:tcPr>
            <w:tcW w:w="1134" w:type="dxa"/>
          </w:tcPr>
          <w:p w14:paraId="64EE18F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ß-hCG</w:t>
            </w:r>
          </w:p>
        </w:tc>
        <w:tc>
          <w:tcPr>
            <w:tcW w:w="992" w:type="dxa"/>
          </w:tcPr>
          <w:p w14:paraId="1D411F5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1 month</w:t>
            </w:r>
          </w:p>
        </w:tc>
        <w:tc>
          <w:tcPr>
            <w:tcW w:w="1134" w:type="dxa"/>
          </w:tcPr>
          <w:p w14:paraId="665D05E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Not mentioned</w:t>
            </w:r>
          </w:p>
        </w:tc>
      </w:tr>
      <w:tr w:rsidR="000879F9" w:rsidRPr="000879F9" w14:paraId="7965D9AC" w14:textId="77777777" w:rsidTr="009A7CC7">
        <w:trPr>
          <w:trHeight w:hRule="exact" w:val="1005"/>
          <w:jc w:val="center"/>
        </w:trPr>
        <w:tc>
          <w:tcPr>
            <w:tcW w:w="1164" w:type="dxa"/>
            <w:noWrap/>
            <w:hideMark/>
          </w:tcPr>
          <w:p w14:paraId="2DD45C5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Molina et al, 1996</w:t>
            </w:r>
          </w:p>
          <w:p w14:paraId="46E7487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(9)</w:t>
            </w:r>
          </w:p>
        </w:tc>
        <w:tc>
          <w:tcPr>
            <w:tcW w:w="850" w:type="dxa"/>
            <w:noWrap/>
            <w:hideMark/>
          </w:tcPr>
          <w:p w14:paraId="31D4461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85/Multiparous/ HT, unilateral nephrectomy due to obstructive cause</w:t>
            </w:r>
          </w:p>
        </w:tc>
        <w:tc>
          <w:tcPr>
            <w:tcW w:w="1134" w:type="dxa"/>
            <w:noWrap/>
            <w:hideMark/>
          </w:tcPr>
          <w:p w14:paraId="37929F8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NA</w:t>
            </w:r>
          </w:p>
        </w:tc>
        <w:tc>
          <w:tcPr>
            <w:tcW w:w="1276" w:type="dxa"/>
          </w:tcPr>
          <w:p w14:paraId="0EFFB5F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NA</w:t>
            </w:r>
          </w:p>
        </w:tc>
        <w:tc>
          <w:tcPr>
            <w:tcW w:w="2126" w:type="dxa"/>
          </w:tcPr>
          <w:p w14:paraId="02F4CB7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Surgical Staging</w:t>
            </w:r>
          </w:p>
        </w:tc>
        <w:tc>
          <w:tcPr>
            <w:tcW w:w="993" w:type="dxa"/>
          </w:tcPr>
          <w:p w14:paraId="042DEB4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ESC without trophoblastic differentiation</w:t>
            </w:r>
          </w:p>
        </w:tc>
        <w:tc>
          <w:tcPr>
            <w:tcW w:w="567" w:type="dxa"/>
          </w:tcPr>
          <w:p w14:paraId="70A69C0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HG</w:t>
            </w:r>
          </w:p>
        </w:tc>
        <w:tc>
          <w:tcPr>
            <w:tcW w:w="850" w:type="dxa"/>
          </w:tcPr>
          <w:p w14:paraId="42BC24E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pT3aNx</w:t>
            </w:r>
          </w:p>
        </w:tc>
        <w:tc>
          <w:tcPr>
            <w:tcW w:w="709" w:type="dxa"/>
          </w:tcPr>
          <w:p w14:paraId="46E0BA36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</w:t>
            </w:r>
          </w:p>
        </w:tc>
        <w:tc>
          <w:tcPr>
            <w:tcW w:w="1276" w:type="dxa"/>
          </w:tcPr>
          <w:p w14:paraId="365492F8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CAM 5.2, EMA </w:t>
            </w:r>
          </w:p>
        </w:tc>
        <w:tc>
          <w:tcPr>
            <w:tcW w:w="1134" w:type="dxa"/>
          </w:tcPr>
          <w:p w14:paraId="6596F667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β-hCG, CAM 5.2, EMA (weak, focal)</w:t>
            </w:r>
          </w:p>
        </w:tc>
        <w:tc>
          <w:tcPr>
            <w:tcW w:w="992" w:type="dxa"/>
          </w:tcPr>
          <w:p w14:paraId="6B77C41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Died at 14 days, no recurrence.</w:t>
            </w:r>
          </w:p>
        </w:tc>
        <w:tc>
          <w:tcPr>
            <w:tcW w:w="1134" w:type="dxa"/>
          </w:tcPr>
          <w:p w14:paraId="6CAB0ED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DIED at 14 days, Unexplained</w:t>
            </w:r>
          </w:p>
        </w:tc>
      </w:tr>
      <w:tr w:rsidR="000879F9" w:rsidRPr="000879F9" w14:paraId="7B916052" w14:textId="77777777" w:rsidTr="009A7CC7">
        <w:trPr>
          <w:trHeight w:hRule="exact" w:val="1145"/>
          <w:jc w:val="center"/>
        </w:trPr>
        <w:tc>
          <w:tcPr>
            <w:tcW w:w="1164" w:type="dxa"/>
            <w:noWrap/>
            <w:hideMark/>
          </w:tcPr>
          <w:p w14:paraId="535C8DE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Bradley et al, 1998 (10)</w:t>
            </w:r>
          </w:p>
        </w:tc>
        <w:tc>
          <w:tcPr>
            <w:tcW w:w="850" w:type="dxa"/>
            <w:noWrap/>
            <w:hideMark/>
          </w:tcPr>
          <w:p w14:paraId="20BC987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68/P4L4/</w:t>
            </w:r>
          </w:p>
          <w:p w14:paraId="7E327E0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HT, DM, COPD</w:t>
            </w:r>
          </w:p>
        </w:tc>
        <w:tc>
          <w:tcPr>
            <w:tcW w:w="1134" w:type="dxa"/>
            <w:noWrap/>
            <w:hideMark/>
          </w:tcPr>
          <w:p w14:paraId="721A8A9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95 mIU/ml</w:t>
            </w:r>
          </w:p>
        </w:tc>
        <w:tc>
          <w:tcPr>
            <w:tcW w:w="1276" w:type="dxa"/>
          </w:tcPr>
          <w:p w14:paraId="7F44BDC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Undetectable after surgery and CT</w:t>
            </w:r>
          </w:p>
          <w:p w14:paraId="0B30F77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092ACC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45FA531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2F5341B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280C326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6F6E3C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88DFA6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9CC0D7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242D9C8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04DA71C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4B4AF85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6260BC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4C9EB9E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004E4F8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74E810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9B8DB3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43BE7D8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DE2BF3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Surgical Staging f/b CT with C/P  (6 cycles), megestrol acetate</w:t>
            </w:r>
          </w:p>
          <w:p w14:paraId="7ECEA7F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90FEDF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32971E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8037BD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38B2C78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3D9DCA4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965FB2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08600C1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7BB8AF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20CE242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F4ED06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2D9CE0A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662F7C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4DC76A7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64C892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3" w:type="dxa"/>
          </w:tcPr>
          <w:p w14:paraId="7137B91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EC with areas of squamous (minor), clear cell (20%)</w:t>
            </w:r>
            <w:r w:rsidR="00543799" w:rsidRPr="000879F9">
              <w:rPr>
                <w:color w:val="0D0D0D" w:themeColor="text1" w:themeTint="F2"/>
                <w:sz w:val="16"/>
                <w:szCs w:val="16"/>
              </w:rPr>
              <w:t>,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 xml:space="preserve"> and trophoblastic differentiation</w:t>
            </w:r>
          </w:p>
        </w:tc>
        <w:tc>
          <w:tcPr>
            <w:tcW w:w="567" w:type="dxa"/>
          </w:tcPr>
          <w:p w14:paraId="01C5CD6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G3</w:t>
            </w:r>
          </w:p>
        </w:tc>
        <w:tc>
          <w:tcPr>
            <w:tcW w:w="850" w:type="dxa"/>
          </w:tcPr>
          <w:p w14:paraId="1C66AF7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pT1bN1M</w:t>
            </w:r>
          </w:p>
        </w:tc>
        <w:tc>
          <w:tcPr>
            <w:tcW w:w="709" w:type="dxa"/>
          </w:tcPr>
          <w:p w14:paraId="2A66D63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</w:t>
            </w:r>
          </w:p>
        </w:tc>
        <w:tc>
          <w:tcPr>
            <w:tcW w:w="1276" w:type="dxa"/>
          </w:tcPr>
          <w:p w14:paraId="4634758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58DF12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ß-hCG</w:t>
            </w:r>
          </w:p>
        </w:tc>
        <w:tc>
          <w:tcPr>
            <w:tcW w:w="992" w:type="dxa"/>
          </w:tcPr>
          <w:p w14:paraId="1168F34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No Recurrence</w:t>
            </w:r>
          </w:p>
          <w:p w14:paraId="0248E42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41654FF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6BA49A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3A81A4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3304FFB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1D3EFB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AA03B9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019D55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4A1B004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08E6F6D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F99704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C750E2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1AD27D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3ADE40F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B701A9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6B966F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1B0675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79BC1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Alive and healthy at 16 months</w:t>
            </w:r>
          </w:p>
          <w:p w14:paraId="24309FE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872746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9E92C7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15C04A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222C888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217EDD3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AFA557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0AD63B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6D720C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61115B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387BA3E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A4C20F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598D50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3325E9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E62AA6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4A30276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3465840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3586A49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0964D02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</w:tr>
      <w:tr w:rsidR="000879F9" w:rsidRPr="000879F9" w14:paraId="0DFE50FC" w14:textId="77777777" w:rsidTr="009A7CC7">
        <w:trPr>
          <w:trHeight w:hRule="exact" w:val="1000"/>
          <w:jc w:val="center"/>
        </w:trPr>
        <w:tc>
          <w:tcPr>
            <w:tcW w:w="1164" w:type="dxa"/>
            <w:noWrap/>
            <w:hideMark/>
          </w:tcPr>
          <w:p w14:paraId="13291DE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Black K et al, 1998 (11)</w:t>
            </w:r>
          </w:p>
        </w:tc>
        <w:tc>
          <w:tcPr>
            <w:tcW w:w="850" w:type="dxa"/>
            <w:noWrap/>
            <w:hideMark/>
          </w:tcPr>
          <w:p w14:paraId="2B6DFBC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88/P1L1/</w:t>
            </w:r>
          </w:p>
          <w:p w14:paraId="356072E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AF, COPD</w:t>
            </w:r>
          </w:p>
        </w:tc>
        <w:tc>
          <w:tcPr>
            <w:tcW w:w="1134" w:type="dxa"/>
            <w:noWrap/>
            <w:hideMark/>
          </w:tcPr>
          <w:p w14:paraId="50250CE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not measured</w:t>
            </w:r>
          </w:p>
        </w:tc>
        <w:tc>
          <w:tcPr>
            <w:tcW w:w="1276" w:type="dxa"/>
          </w:tcPr>
          <w:p w14:paraId="386D56A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851 IU/L .</w:t>
            </w:r>
          </w:p>
          <w:p w14:paraId="55A2493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4DDFA92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(PO-21) -  6 IU/L.</w:t>
            </w:r>
          </w:p>
        </w:tc>
        <w:tc>
          <w:tcPr>
            <w:tcW w:w="2126" w:type="dxa"/>
          </w:tcPr>
          <w:p w14:paraId="186A40A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Surgical Staging f/b pelvic megavoltage RT 50.4 Gy in 28 fractions.</w:t>
            </w:r>
          </w:p>
        </w:tc>
        <w:tc>
          <w:tcPr>
            <w:tcW w:w="993" w:type="dxa"/>
          </w:tcPr>
          <w:p w14:paraId="3F3DF7B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CCAD with areas of trophoblastic differentiation</w:t>
            </w:r>
          </w:p>
        </w:tc>
        <w:tc>
          <w:tcPr>
            <w:tcW w:w="567" w:type="dxa"/>
          </w:tcPr>
          <w:p w14:paraId="47550D2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HG</w:t>
            </w:r>
          </w:p>
        </w:tc>
        <w:tc>
          <w:tcPr>
            <w:tcW w:w="850" w:type="dxa"/>
          </w:tcPr>
          <w:p w14:paraId="24E6A40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pT1aNx</w:t>
            </w:r>
          </w:p>
        </w:tc>
        <w:tc>
          <w:tcPr>
            <w:tcW w:w="709" w:type="dxa"/>
          </w:tcPr>
          <w:p w14:paraId="3F2F7AFB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1276" w:type="dxa"/>
          </w:tcPr>
          <w:p w14:paraId="1B8DD23E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AC74CF2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3ADFB12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None reported</w:t>
            </w:r>
          </w:p>
        </w:tc>
        <w:tc>
          <w:tcPr>
            <w:tcW w:w="1134" w:type="dxa"/>
          </w:tcPr>
          <w:p w14:paraId="329B61A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Died at 18 months, d/t septic shock and ARF following UTI</w:t>
            </w:r>
          </w:p>
        </w:tc>
      </w:tr>
      <w:tr w:rsidR="000879F9" w:rsidRPr="000879F9" w14:paraId="209AEF99" w14:textId="77777777" w:rsidTr="009A7CC7">
        <w:trPr>
          <w:trHeight w:hRule="exact" w:val="998"/>
          <w:jc w:val="center"/>
        </w:trPr>
        <w:tc>
          <w:tcPr>
            <w:tcW w:w="1164" w:type="dxa"/>
            <w:noWrap/>
            <w:hideMark/>
          </w:tcPr>
          <w:p w14:paraId="70759D0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Nguyen CP et al, 2000 (12)</w:t>
            </w:r>
          </w:p>
        </w:tc>
        <w:tc>
          <w:tcPr>
            <w:tcW w:w="850" w:type="dxa"/>
            <w:noWrap/>
            <w:hideMark/>
          </w:tcPr>
          <w:p w14:paraId="6B16DCD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34/Nulligravida/</w:t>
            </w:r>
          </w:p>
          <w:p w14:paraId="67229A7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morbid obesity, HT, and chronic anemia</w:t>
            </w:r>
          </w:p>
        </w:tc>
        <w:tc>
          <w:tcPr>
            <w:tcW w:w="1134" w:type="dxa"/>
            <w:noWrap/>
            <w:hideMark/>
          </w:tcPr>
          <w:p w14:paraId="358BAA6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32,000 mIU/mL</w:t>
            </w:r>
          </w:p>
        </w:tc>
        <w:tc>
          <w:tcPr>
            <w:tcW w:w="1276" w:type="dxa"/>
          </w:tcPr>
          <w:p w14:paraId="4A152AF4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After NACT–9600mIU/ml</w:t>
            </w:r>
          </w:p>
          <w:p w14:paraId="291D9DF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0411571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PO - 4800 mIU/mL, </w:t>
            </w:r>
          </w:p>
          <w:p w14:paraId="0BE089AA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</w:p>
          <w:p w14:paraId="400DEABE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</w:p>
          <w:p w14:paraId="70F34666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After 6 </w:t>
            </w:r>
            <w:r w:rsidR="00543799" w:rsidRPr="000879F9">
              <w:rPr>
                <w:color w:val="0D0D0D" w:themeColor="text1" w:themeTint="F2"/>
                <w:sz w:val="16"/>
                <w:szCs w:val="16"/>
              </w:rPr>
              <w:t>cycles of EMACO-637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>,</w:t>
            </w:r>
          </w:p>
          <w:p w14:paraId="3FE0ACEB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Increased again to 6000, given 2 cycles of C/P - 5000.</w:t>
            </w:r>
          </w:p>
        </w:tc>
        <w:tc>
          <w:tcPr>
            <w:tcW w:w="2126" w:type="dxa"/>
          </w:tcPr>
          <w:p w14:paraId="2956829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2 cycles of BEP (NACT), Surgical Staging, After surgery EMACO, then changed to C/P, due to poor response.</w:t>
            </w:r>
          </w:p>
        </w:tc>
        <w:tc>
          <w:tcPr>
            <w:tcW w:w="993" w:type="dxa"/>
          </w:tcPr>
          <w:p w14:paraId="76DBF4A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uterine MMMT with trophoblastic/CC area</w:t>
            </w:r>
          </w:p>
        </w:tc>
        <w:tc>
          <w:tcPr>
            <w:tcW w:w="567" w:type="dxa"/>
          </w:tcPr>
          <w:p w14:paraId="6F458DC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HG</w:t>
            </w:r>
          </w:p>
        </w:tc>
        <w:tc>
          <w:tcPr>
            <w:tcW w:w="850" w:type="dxa"/>
          </w:tcPr>
          <w:p w14:paraId="5A5DB0F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pTxN2</w:t>
            </w:r>
          </w:p>
        </w:tc>
        <w:tc>
          <w:tcPr>
            <w:tcW w:w="709" w:type="dxa"/>
          </w:tcPr>
          <w:p w14:paraId="5759BB5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</w:t>
            </w:r>
          </w:p>
        </w:tc>
        <w:tc>
          <w:tcPr>
            <w:tcW w:w="1276" w:type="dxa"/>
          </w:tcPr>
          <w:p w14:paraId="2874850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p53, MSA</w:t>
            </w:r>
          </w:p>
        </w:tc>
        <w:tc>
          <w:tcPr>
            <w:tcW w:w="1134" w:type="dxa"/>
          </w:tcPr>
          <w:p w14:paraId="1920D6A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p53, β-hCG</w:t>
            </w:r>
          </w:p>
        </w:tc>
        <w:tc>
          <w:tcPr>
            <w:tcW w:w="992" w:type="dxa"/>
          </w:tcPr>
          <w:p w14:paraId="1BD8A95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5 months</w:t>
            </w:r>
          </w:p>
        </w:tc>
        <w:tc>
          <w:tcPr>
            <w:tcW w:w="1134" w:type="dxa"/>
          </w:tcPr>
          <w:p w14:paraId="61E4C65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Died at 6 months d/t </w:t>
            </w:r>
            <w:r w:rsidR="00543799" w:rsidRPr="000879F9">
              <w:rPr>
                <w:color w:val="0D0D0D" w:themeColor="text1" w:themeTint="F2"/>
                <w:sz w:val="16"/>
                <w:szCs w:val="16"/>
              </w:rPr>
              <w:t xml:space="preserve">to 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>haemorrhage from cerebral metastasis.</w:t>
            </w:r>
          </w:p>
        </w:tc>
      </w:tr>
      <w:tr w:rsidR="000879F9" w:rsidRPr="000879F9" w14:paraId="7E901444" w14:textId="77777777" w:rsidTr="009A7CC7">
        <w:trPr>
          <w:trHeight w:hRule="exact" w:val="1151"/>
          <w:jc w:val="center"/>
        </w:trPr>
        <w:tc>
          <w:tcPr>
            <w:tcW w:w="1164" w:type="dxa"/>
            <w:noWrap/>
            <w:hideMark/>
          </w:tcPr>
          <w:p w14:paraId="72E6863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Khuu HM et al, 2000</w:t>
            </w:r>
          </w:p>
          <w:p w14:paraId="10B6D5D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(13)</w:t>
            </w:r>
          </w:p>
        </w:tc>
        <w:tc>
          <w:tcPr>
            <w:tcW w:w="850" w:type="dxa"/>
            <w:noWrap/>
            <w:hideMark/>
          </w:tcPr>
          <w:p w14:paraId="5135D93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71/Nulliparous/</w:t>
            </w:r>
          </w:p>
          <w:p w14:paraId="19DA08F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Mild mental retardation</w:t>
            </w:r>
          </w:p>
        </w:tc>
        <w:tc>
          <w:tcPr>
            <w:tcW w:w="1134" w:type="dxa"/>
            <w:noWrap/>
            <w:hideMark/>
          </w:tcPr>
          <w:p w14:paraId="5C96AF3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not measured</w:t>
            </w:r>
          </w:p>
        </w:tc>
        <w:tc>
          <w:tcPr>
            <w:tcW w:w="1276" w:type="dxa"/>
          </w:tcPr>
          <w:p w14:paraId="1BCDAA4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283 (PO 14), 32 (PO 27), and 7 mIU/mL (PO 42). Thereafter, </w:t>
            </w:r>
          </w:p>
          <w:p w14:paraId="3C09331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&lt; 5 mIU/mL </w:t>
            </w:r>
          </w:p>
        </w:tc>
        <w:tc>
          <w:tcPr>
            <w:tcW w:w="2126" w:type="dxa"/>
          </w:tcPr>
          <w:p w14:paraId="47F9CB0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Surgical Staging</w:t>
            </w:r>
          </w:p>
        </w:tc>
        <w:tc>
          <w:tcPr>
            <w:tcW w:w="993" w:type="dxa"/>
          </w:tcPr>
          <w:p w14:paraId="54EEA4E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Carcinosarcoma with trophoblastic differentiation</w:t>
            </w:r>
          </w:p>
        </w:tc>
        <w:tc>
          <w:tcPr>
            <w:tcW w:w="567" w:type="dxa"/>
          </w:tcPr>
          <w:p w14:paraId="623A330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HG</w:t>
            </w:r>
          </w:p>
        </w:tc>
        <w:tc>
          <w:tcPr>
            <w:tcW w:w="850" w:type="dxa"/>
          </w:tcPr>
          <w:p w14:paraId="6DC5457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pTxN0</w:t>
            </w:r>
          </w:p>
        </w:tc>
        <w:tc>
          <w:tcPr>
            <w:tcW w:w="709" w:type="dxa"/>
          </w:tcPr>
          <w:p w14:paraId="4407254C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</w:t>
            </w:r>
          </w:p>
        </w:tc>
        <w:tc>
          <w:tcPr>
            <w:tcW w:w="1276" w:type="dxa"/>
          </w:tcPr>
          <w:p w14:paraId="612EB57D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vimentin</w:t>
            </w:r>
          </w:p>
        </w:tc>
        <w:tc>
          <w:tcPr>
            <w:tcW w:w="1134" w:type="dxa"/>
          </w:tcPr>
          <w:p w14:paraId="57F5774B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β-hCG, hPL</w:t>
            </w:r>
          </w:p>
        </w:tc>
        <w:tc>
          <w:tcPr>
            <w:tcW w:w="992" w:type="dxa"/>
          </w:tcPr>
          <w:p w14:paraId="7EEE4DE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No recurrence</w:t>
            </w:r>
          </w:p>
        </w:tc>
        <w:tc>
          <w:tcPr>
            <w:tcW w:w="1134" w:type="dxa"/>
          </w:tcPr>
          <w:p w14:paraId="172EEEE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Alive and Healthy at 9 months</w:t>
            </w:r>
          </w:p>
        </w:tc>
      </w:tr>
      <w:tr w:rsidR="000879F9" w:rsidRPr="000879F9" w14:paraId="67830440" w14:textId="77777777" w:rsidTr="009A7CC7">
        <w:trPr>
          <w:trHeight w:hRule="exact" w:val="1093"/>
          <w:jc w:val="center"/>
        </w:trPr>
        <w:tc>
          <w:tcPr>
            <w:tcW w:w="1164" w:type="dxa"/>
            <w:noWrap/>
            <w:hideMark/>
          </w:tcPr>
          <w:p w14:paraId="78667AA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Yasuda M et al, 2004</w:t>
            </w:r>
          </w:p>
          <w:p w14:paraId="0E7D100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(14)</w:t>
            </w:r>
          </w:p>
        </w:tc>
        <w:tc>
          <w:tcPr>
            <w:tcW w:w="850" w:type="dxa"/>
            <w:noWrap/>
            <w:hideMark/>
          </w:tcPr>
          <w:p w14:paraId="6EDB78A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31/NA</w:t>
            </w:r>
          </w:p>
        </w:tc>
        <w:tc>
          <w:tcPr>
            <w:tcW w:w="1134" w:type="dxa"/>
            <w:noWrap/>
            <w:hideMark/>
          </w:tcPr>
          <w:p w14:paraId="74B1C39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pre-op CA125:120 U/mL</w:t>
            </w:r>
          </w:p>
        </w:tc>
        <w:tc>
          <w:tcPr>
            <w:tcW w:w="1276" w:type="dxa"/>
          </w:tcPr>
          <w:p w14:paraId="62AA496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not measured</w:t>
            </w:r>
          </w:p>
        </w:tc>
        <w:tc>
          <w:tcPr>
            <w:tcW w:w="2126" w:type="dxa"/>
          </w:tcPr>
          <w:p w14:paraId="39CEFFD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Surgical Staging</w:t>
            </w:r>
          </w:p>
        </w:tc>
        <w:tc>
          <w:tcPr>
            <w:tcW w:w="993" w:type="dxa"/>
          </w:tcPr>
          <w:p w14:paraId="553A760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EC with areas of yolk sac-like and trophoblastic differentiation</w:t>
            </w:r>
          </w:p>
          <w:p w14:paraId="3ECF0C5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67" w:type="dxa"/>
          </w:tcPr>
          <w:p w14:paraId="2818391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G3</w:t>
            </w:r>
          </w:p>
        </w:tc>
        <w:tc>
          <w:tcPr>
            <w:tcW w:w="850" w:type="dxa"/>
          </w:tcPr>
          <w:p w14:paraId="44542ED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pTxN1</w:t>
            </w:r>
          </w:p>
        </w:tc>
        <w:tc>
          <w:tcPr>
            <w:tcW w:w="709" w:type="dxa"/>
          </w:tcPr>
          <w:p w14:paraId="6C96642B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1276" w:type="dxa"/>
          </w:tcPr>
          <w:p w14:paraId="608DB2F1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AFP (focal), PLAP (focal)</w:t>
            </w:r>
          </w:p>
        </w:tc>
        <w:tc>
          <w:tcPr>
            <w:tcW w:w="1134" w:type="dxa"/>
          </w:tcPr>
          <w:p w14:paraId="3716A1FD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β-hCG</w:t>
            </w:r>
          </w:p>
        </w:tc>
        <w:tc>
          <w:tcPr>
            <w:tcW w:w="992" w:type="dxa"/>
          </w:tcPr>
          <w:p w14:paraId="7A5149F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7 months</w:t>
            </w:r>
          </w:p>
        </w:tc>
        <w:tc>
          <w:tcPr>
            <w:tcW w:w="1134" w:type="dxa"/>
          </w:tcPr>
          <w:p w14:paraId="1B8F678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Died at 7 months, </w:t>
            </w:r>
            <w:r w:rsidR="00543799" w:rsidRPr="000879F9">
              <w:rPr>
                <w:color w:val="0D0D0D" w:themeColor="text1" w:themeTint="F2"/>
                <w:sz w:val="16"/>
                <w:szCs w:val="16"/>
              </w:rPr>
              <w:t xml:space="preserve">with 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>extensive disease</w:t>
            </w:r>
          </w:p>
        </w:tc>
      </w:tr>
      <w:tr w:rsidR="000879F9" w:rsidRPr="000879F9" w14:paraId="0C976AF2" w14:textId="77777777" w:rsidTr="009A7CC7">
        <w:trPr>
          <w:trHeight w:hRule="exact" w:val="962"/>
          <w:jc w:val="center"/>
        </w:trPr>
        <w:tc>
          <w:tcPr>
            <w:tcW w:w="1164" w:type="dxa"/>
            <w:noWrap/>
            <w:hideMark/>
          </w:tcPr>
          <w:p w14:paraId="2846E82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Grenache et al, 2004</w:t>
            </w:r>
          </w:p>
          <w:p w14:paraId="43454FB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(15)</w:t>
            </w:r>
          </w:p>
        </w:tc>
        <w:tc>
          <w:tcPr>
            <w:tcW w:w="850" w:type="dxa"/>
            <w:noWrap/>
            <w:hideMark/>
          </w:tcPr>
          <w:p w14:paraId="55105C7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24/Nulliparous</w:t>
            </w:r>
          </w:p>
        </w:tc>
        <w:tc>
          <w:tcPr>
            <w:tcW w:w="1134" w:type="dxa"/>
            <w:noWrap/>
            <w:hideMark/>
          </w:tcPr>
          <w:p w14:paraId="6FB7855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Not available</w:t>
            </w:r>
          </w:p>
        </w:tc>
        <w:tc>
          <w:tcPr>
            <w:tcW w:w="1276" w:type="dxa"/>
          </w:tcPr>
          <w:p w14:paraId="6E84159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Week 0- 56, Week 4- 45, week 6- 60, week 10-94, week 15-201</w:t>
            </w:r>
          </w:p>
        </w:tc>
        <w:tc>
          <w:tcPr>
            <w:tcW w:w="2126" w:type="dxa"/>
          </w:tcPr>
          <w:p w14:paraId="5C3DA67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RT</w:t>
            </w:r>
          </w:p>
        </w:tc>
        <w:tc>
          <w:tcPr>
            <w:tcW w:w="993" w:type="dxa"/>
          </w:tcPr>
          <w:p w14:paraId="4427DDE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EC without trophoblastic differentiation</w:t>
            </w:r>
          </w:p>
        </w:tc>
        <w:tc>
          <w:tcPr>
            <w:tcW w:w="567" w:type="dxa"/>
          </w:tcPr>
          <w:p w14:paraId="4878A30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G2</w:t>
            </w:r>
          </w:p>
        </w:tc>
        <w:tc>
          <w:tcPr>
            <w:tcW w:w="850" w:type="dxa"/>
          </w:tcPr>
          <w:p w14:paraId="5712777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709" w:type="dxa"/>
          </w:tcPr>
          <w:p w14:paraId="7A7EE899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1276" w:type="dxa"/>
          </w:tcPr>
          <w:p w14:paraId="71AE2EE3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β-hCG</w:t>
            </w:r>
          </w:p>
        </w:tc>
        <w:tc>
          <w:tcPr>
            <w:tcW w:w="1134" w:type="dxa"/>
          </w:tcPr>
          <w:p w14:paraId="4249BDAA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β-hCG</w:t>
            </w:r>
          </w:p>
        </w:tc>
        <w:tc>
          <w:tcPr>
            <w:tcW w:w="992" w:type="dxa"/>
          </w:tcPr>
          <w:p w14:paraId="21FDFEB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1134" w:type="dxa"/>
          </w:tcPr>
          <w:p w14:paraId="2820C7A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</w:tr>
      <w:tr w:rsidR="000879F9" w:rsidRPr="000879F9" w14:paraId="305418F9" w14:textId="77777777" w:rsidTr="009A7CC7">
        <w:trPr>
          <w:trHeight w:hRule="exact" w:val="990"/>
          <w:jc w:val="center"/>
        </w:trPr>
        <w:tc>
          <w:tcPr>
            <w:tcW w:w="1164" w:type="dxa"/>
            <w:noWrap/>
            <w:hideMark/>
          </w:tcPr>
          <w:p w14:paraId="27EE784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lastRenderedPageBreak/>
              <w:t>Liang et al, 2006</w:t>
            </w:r>
          </w:p>
          <w:p w14:paraId="0288A4F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(16)</w:t>
            </w:r>
          </w:p>
        </w:tc>
        <w:tc>
          <w:tcPr>
            <w:tcW w:w="850" w:type="dxa"/>
            <w:noWrap/>
            <w:hideMark/>
          </w:tcPr>
          <w:p w14:paraId="4F2C7C0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49/P4L4/</w:t>
            </w:r>
          </w:p>
          <w:p w14:paraId="789F078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07F01DC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Fibroid Uterus</w:t>
            </w:r>
          </w:p>
        </w:tc>
        <w:tc>
          <w:tcPr>
            <w:tcW w:w="1134" w:type="dxa"/>
            <w:noWrap/>
            <w:hideMark/>
          </w:tcPr>
          <w:p w14:paraId="21B4535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1276" w:type="dxa"/>
          </w:tcPr>
          <w:p w14:paraId="1DEEBD0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2126" w:type="dxa"/>
          </w:tcPr>
          <w:p w14:paraId="6AD574E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Surgical Staging</w:t>
            </w:r>
          </w:p>
        </w:tc>
        <w:tc>
          <w:tcPr>
            <w:tcW w:w="993" w:type="dxa"/>
          </w:tcPr>
          <w:p w14:paraId="19F29BD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LMS with</w:t>
            </w:r>
          </w:p>
          <w:p w14:paraId="0B511306" w14:textId="77777777" w:rsidR="00465494" w:rsidRPr="000879F9" w:rsidRDefault="00543799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No</w:t>
            </w:r>
            <w:r w:rsidR="00465494" w:rsidRPr="000879F9">
              <w:rPr>
                <w:color w:val="0D0D0D" w:themeColor="text1" w:themeTint="F2"/>
                <w:sz w:val="16"/>
                <w:szCs w:val="16"/>
              </w:rPr>
              <w:t xml:space="preserve"> definitive trophoblastic/CC foci</w:t>
            </w:r>
          </w:p>
        </w:tc>
        <w:tc>
          <w:tcPr>
            <w:tcW w:w="567" w:type="dxa"/>
          </w:tcPr>
          <w:p w14:paraId="40537C1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HG</w:t>
            </w:r>
          </w:p>
        </w:tc>
        <w:tc>
          <w:tcPr>
            <w:tcW w:w="850" w:type="dxa"/>
          </w:tcPr>
          <w:p w14:paraId="5DCC269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709" w:type="dxa"/>
          </w:tcPr>
          <w:p w14:paraId="7BF15D7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</w:t>
            </w:r>
          </w:p>
        </w:tc>
        <w:tc>
          <w:tcPr>
            <w:tcW w:w="1276" w:type="dxa"/>
          </w:tcPr>
          <w:p w14:paraId="759AE28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vimentin, SMA, HHF-35, desmin, ß-hCG</w:t>
            </w:r>
          </w:p>
        </w:tc>
        <w:tc>
          <w:tcPr>
            <w:tcW w:w="1134" w:type="dxa"/>
          </w:tcPr>
          <w:p w14:paraId="51F09E6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16FA5F3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15 days</w:t>
            </w:r>
          </w:p>
        </w:tc>
        <w:tc>
          <w:tcPr>
            <w:tcW w:w="1134" w:type="dxa"/>
          </w:tcPr>
          <w:p w14:paraId="1E2298F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Died at 1 month due to multiple </w:t>
            </w:r>
            <w:r w:rsidR="00543799" w:rsidRPr="000879F9">
              <w:rPr>
                <w:color w:val="0D0D0D" w:themeColor="text1" w:themeTint="F2"/>
                <w:sz w:val="16"/>
                <w:szCs w:val="16"/>
              </w:rPr>
              <w:t>metastases,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 xml:space="preserve"> l/t bowel obstruction</w:t>
            </w:r>
          </w:p>
        </w:tc>
      </w:tr>
      <w:tr w:rsidR="000879F9" w:rsidRPr="000879F9" w14:paraId="36A1E77E" w14:textId="77777777" w:rsidTr="009A7CC7">
        <w:trPr>
          <w:trHeight w:hRule="exact" w:val="1577"/>
          <w:jc w:val="center"/>
        </w:trPr>
        <w:tc>
          <w:tcPr>
            <w:tcW w:w="1164" w:type="dxa"/>
            <w:noWrap/>
            <w:hideMark/>
          </w:tcPr>
          <w:p w14:paraId="254ED3F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Horn LC et al, 2006, 2008</w:t>
            </w:r>
          </w:p>
          <w:p w14:paraId="5C2747FB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(17, 18)</w:t>
            </w:r>
          </w:p>
        </w:tc>
        <w:tc>
          <w:tcPr>
            <w:tcW w:w="850" w:type="dxa"/>
            <w:noWrap/>
            <w:hideMark/>
          </w:tcPr>
          <w:p w14:paraId="6A01556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61/P3L3</w:t>
            </w:r>
          </w:p>
        </w:tc>
        <w:tc>
          <w:tcPr>
            <w:tcW w:w="1134" w:type="dxa"/>
            <w:noWrap/>
            <w:hideMark/>
          </w:tcPr>
          <w:p w14:paraId="5037305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Not available</w:t>
            </w:r>
          </w:p>
        </w:tc>
        <w:tc>
          <w:tcPr>
            <w:tcW w:w="1276" w:type="dxa"/>
          </w:tcPr>
          <w:p w14:paraId="7046F34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225,000 IU/L</w:t>
            </w:r>
          </w:p>
        </w:tc>
        <w:tc>
          <w:tcPr>
            <w:tcW w:w="2126" w:type="dxa"/>
          </w:tcPr>
          <w:p w14:paraId="6CEF5A3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TAH with BSO. CT with single agent Mtx. After 3 cycles, due to </w:t>
            </w:r>
            <w:r w:rsidR="00543799" w:rsidRPr="000879F9">
              <w:rPr>
                <w:color w:val="0D0D0D" w:themeColor="text1" w:themeTint="F2"/>
                <w:sz w:val="16"/>
                <w:szCs w:val="16"/>
              </w:rPr>
              <w:t xml:space="preserve">an 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>increase in hCG, switched to the EMACO X 5 courses.</w:t>
            </w:r>
          </w:p>
        </w:tc>
        <w:tc>
          <w:tcPr>
            <w:tcW w:w="993" w:type="dxa"/>
          </w:tcPr>
          <w:p w14:paraId="3565843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ESC with areas of trophoblastic (35%) differentiation</w:t>
            </w:r>
          </w:p>
        </w:tc>
        <w:tc>
          <w:tcPr>
            <w:tcW w:w="567" w:type="dxa"/>
          </w:tcPr>
          <w:p w14:paraId="128F0D4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HG</w:t>
            </w:r>
          </w:p>
        </w:tc>
        <w:tc>
          <w:tcPr>
            <w:tcW w:w="850" w:type="dxa"/>
          </w:tcPr>
          <w:p w14:paraId="14FD0C9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T2bN0</w:t>
            </w:r>
          </w:p>
        </w:tc>
        <w:tc>
          <w:tcPr>
            <w:tcW w:w="709" w:type="dxa"/>
          </w:tcPr>
          <w:p w14:paraId="4AD91F13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0689FF69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 p53 </w:t>
            </w:r>
          </w:p>
        </w:tc>
        <w:tc>
          <w:tcPr>
            <w:tcW w:w="1134" w:type="dxa"/>
          </w:tcPr>
          <w:p w14:paraId="77181B02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p53</w:t>
            </w:r>
          </w:p>
        </w:tc>
        <w:tc>
          <w:tcPr>
            <w:tcW w:w="992" w:type="dxa"/>
          </w:tcPr>
          <w:p w14:paraId="72D120F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2 months</w:t>
            </w:r>
          </w:p>
        </w:tc>
        <w:tc>
          <w:tcPr>
            <w:tcW w:w="1134" w:type="dxa"/>
          </w:tcPr>
          <w:p w14:paraId="5BE9E27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Died at 2 months, Metastatic disease and immunodeficiency due to chemotherapy</w:t>
            </w:r>
            <w:r w:rsidR="00543799" w:rsidRPr="000879F9">
              <w:rPr>
                <w:color w:val="0D0D0D" w:themeColor="text1" w:themeTint="F2"/>
                <w:sz w:val="16"/>
                <w:szCs w:val="16"/>
              </w:rPr>
              <w:t>,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 xml:space="preserve"> leading to pneumonia</w:t>
            </w:r>
          </w:p>
        </w:tc>
      </w:tr>
      <w:tr w:rsidR="000879F9" w:rsidRPr="000879F9" w14:paraId="2D8250EA" w14:textId="77777777" w:rsidTr="009A7CC7">
        <w:trPr>
          <w:trHeight w:hRule="exact" w:val="1134"/>
          <w:jc w:val="center"/>
        </w:trPr>
        <w:tc>
          <w:tcPr>
            <w:tcW w:w="1164" w:type="dxa"/>
            <w:noWrap/>
            <w:hideMark/>
          </w:tcPr>
          <w:p w14:paraId="7C3A94B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Akbulut M et al, 2008 (19)</w:t>
            </w:r>
          </w:p>
        </w:tc>
        <w:tc>
          <w:tcPr>
            <w:tcW w:w="850" w:type="dxa"/>
            <w:noWrap/>
            <w:hideMark/>
          </w:tcPr>
          <w:p w14:paraId="6E67A59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42/NA</w:t>
            </w:r>
          </w:p>
          <w:p w14:paraId="19496B5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30A8242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not measured</w:t>
            </w:r>
          </w:p>
        </w:tc>
        <w:tc>
          <w:tcPr>
            <w:tcW w:w="1276" w:type="dxa"/>
          </w:tcPr>
          <w:p w14:paraId="3D7FB87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1, 74 mIU/mL</w:t>
            </w:r>
          </w:p>
        </w:tc>
        <w:tc>
          <w:tcPr>
            <w:tcW w:w="2126" w:type="dxa"/>
          </w:tcPr>
          <w:p w14:paraId="67D3C3C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Surgical Staging</w:t>
            </w:r>
          </w:p>
        </w:tc>
        <w:tc>
          <w:tcPr>
            <w:tcW w:w="993" w:type="dxa"/>
          </w:tcPr>
          <w:p w14:paraId="420BA03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EC with areas of trophoblastic differentiation</w:t>
            </w:r>
          </w:p>
        </w:tc>
        <w:tc>
          <w:tcPr>
            <w:tcW w:w="567" w:type="dxa"/>
          </w:tcPr>
          <w:p w14:paraId="530EF4F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850" w:type="dxa"/>
          </w:tcPr>
          <w:p w14:paraId="7FD77E8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pT1cN0M0</w:t>
            </w:r>
          </w:p>
        </w:tc>
        <w:tc>
          <w:tcPr>
            <w:tcW w:w="709" w:type="dxa"/>
          </w:tcPr>
          <w:p w14:paraId="091E6ECB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</w:t>
            </w:r>
          </w:p>
        </w:tc>
        <w:tc>
          <w:tcPr>
            <w:tcW w:w="1276" w:type="dxa"/>
          </w:tcPr>
          <w:p w14:paraId="6F8D228E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CK, β-hCG, ER (focal), PR(focal),  HER2 (score 3), p53  </w:t>
            </w:r>
          </w:p>
        </w:tc>
        <w:tc>
          <w:tcPr>
            <w:tcW w:w="1134" w:type="dxa"/>
          </w:tcPr>
          <w:p w14:paraId="1473A65D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CK, β-hCG</w:t>
            </w:r>
          </w:p>
        </w:tc>
        <w:tc>
          <w:tcPr>
            <w:tcW w:w="992" w:type="dxa"/>
          </w:tcPr>
          <w:p w14:paraId="33C1EC2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No recurrence</w:t>
            </w:r>
          </w:p>
        </w:tc>
        <w:tc>
          <w:tcPr>
            <w:tcW w:w="1134" w:type="dxa"/>
          </w:tcPr>
          <w:p w14:paraId="318DF1C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alive at 6 months follow-up</w:t>
            </w:r>
          </w:p>
        </w:tc>
      </w:tr>
      <w:tr w:rsidR="000879F9" w:rsidRPr="000879F9" w14:paraId="0D857DD6" w14:textId="77777777" w:rsidTr="009A7CC7">
        <w:trPr>
          <w:trHeight w:hRule="exact" w:val="1134"/>
          <w:jc w:val="center"/>
        </w:trPr>
        <w:tc>
          <w:tcPr>
            <w:tcW w:w="1164" w:type="dxa"/>
            <w:noWrap/>
            <w:hideMark/>
          </w:tcPr>
          <w:p w14:paraId="7B66FC1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Yamada et al, 2009 (20)</w:t>
            </w:r>
          </w:p>
        </w:tc>
        <w:tc>
          <w:tcPr>
            <w:tcW w:w="850" w:type="dxa"/>
            <w:noWrap/>
            <w:hideMark/>
          </w:tcPr>
          <w:p w14:paraId="38E3064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58/P1L1</w:t>
            </w:r>
          </w:p>
        </w:tc>
        <w:tc>
          <w:tcPr>
            <w:tcW w:w="1134" w:type="dxa"/>
            <w:noWrap/>
            <w:hideMark/>
          </w:tcPr>
          <w:p w14:paraId="7875BE7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Not available</w:t>
            </w:r>
          </w:p>
        </w:tc>
        <w:tc>
          <w:tcPr>
            <w:tcW w:w="1276" w:type="dxa"/>
          </w:tcPr>
          <w:p w14:paraId="5818DD2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β-hCG - 2.3 mIU/mL (PO 53) and 0.1 mIU/mL (PO 83).</w:t>
            </w:r>
          </w:p>
        </w:tc>
        <w:tc>
          <w:tcPr>
            <w:tcW w:w="2126" w:type="dxa"/>
          </w:tcPr>
          <w:p w14:paraId="4CE9200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Surgical Staging f/b 5 courses of the CTP. Recurrence at vaginal cuff- 6 courses of EMACO given</w:t>
            </w:r>
          </w:p>
        </w:tc>
        <w:tc>
          <w:tcPr>
            <w:tcW w:w="993" w:type="dxa"/>
          </w:tcPr>
          <w:p w14:paraId="267E4D8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EC with areas of trophoblastic (50%) differentiation</w:t>
            </w:r>
          </w:p>
          <w:p w14:paraId="5670716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67" w:type="dxa"/>
          </w:tcPr>
          <w:p w14:paraId="32BC76C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G1</w:t>
            </w:r>
          </w:p>
        </w:tc>
        <w:tc>
          <w:tcPr>
            <w:tcW w:w="850" w:type="dxa"/>
          </w:tcPr>
          <w:p w14:paraId="0326A19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pT1aN0</w:t>
            </w:r>
          </w:p>
        </w:tc>
        <w:tc>
          <w:tcPr>
            <w:tcW w:w="709" w:type="dxa"/>
          </w:tcPr>
          <w:p w14:paraId="7C12E9A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</w:t>
            </w:r>
          </w:p>
        </w:tc>
        <w:tc>
          <w:tcPr>
            <w:tcW w:w="1276" w:type="dxa"/>
          </w:tcPr>
          <w:p w14:paraId="7C99F7B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CA125, vimentin, AE1/AE3 </w:t>
            </w:r>
          </w:p>
        </w:tc>
        <w:tc>
          <w:tcPr>
            <w:tcW w:w="1134" w:type="dxa"/>
          </w:tcPr>
          <w:p w14:paraId="39C2299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β-hCG, AE1/AE3</w:t>
            </w:r>
          </w:p>
        </w:tc>
        <w:tc>
          <w:tcPr>
            <w:tcW w:w="992" w:type="dxa"/>
          </w:tcPr>
          <w:p w14:paraId="68C2392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9 months</w:t>
            </w:r>
          </w:p>
        </w:tc>
        <w:tc>
          <w:tcPr>
            <w:tcW w:w="1134" w:type="dxa"/>
          </w:tcPr>
          <w:p w14:paraId="7E1883C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Alive at 3 years</w:t>
            </w:r>
          </w:p>
        </w:tc>
      </w:tr>
      <w:tr w:rsidR="000879F9" w:rsidRPr="000879F9" w14:paraId="2F028FCA" w14:textId="77777777" w:rsidTr="009A7CC7">
        <w:trPr>
          <w:trHeight w:hRule="exact" w:val="1575"/>
          <w:jc w:val="center"/>
        </w:trPr>
        <w:tc>
          <w:tcPr>
            <w:tcW w:w="1164" w:type="dxa"/>
            <w:noWrap/>
            <w:hideMark/>
          </w:tcPr>
          <w:p w14:paraId="553921E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Wakahashi et al, 2011 (21)</w:t>
            </w:r>
          </w:p>
        </w:tc>
        <w:tc>
          <w:tcPr>
            <w:tcW w:w="850" w:type="dxa"/>
            <w:noWrap/>
            <w:hideMark/>
          </w:tcPr>
          <w:p w14:paraId="0BD7813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85/P5L5</w:t>
            </w:r>
          </w:p>
        </w:tc>
        <w:tc>
          <w:tcPr>
            <w:tcW w:w="1134" w:type="dxa"/>
            <w:noWrap/>
            <w:hideMark/>
          </w:tcPr>
          <w:p w14:paraId="658558C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8.0 ng/ml</w:t>
            </w:r>
          </w:p>
        </w:tc>
        <w:tc>
          <w:tcPr>
            <w:tcW w:w="1276" w:type="dxa"/>
          </w:tcPr>
          <w:p w14:paraId="47AB817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Twenty weeks later, serum hCG-β subunit was elevated to 55 ng/ml.</w:t>
            </w:r>
          </w:p>
        </w:tc>
        <w:tc>
          <w:tcPr>
            <w:tcW w:w="2126" w:type="dxa"/>
          </w:tcPr>
          <w:p w14:paraId="199199E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Surgical Staging. CT not given, considering the patient's age</w:t>
            </w:r>
          </w:p>
        </w:tc>
        <w:tc>
          <w:tcPr>
            <w:tcW w:w="993" w:type="dxa"/>
          </w:tcPr>
          <w:p w14:paraId="01CA023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EC with areas of squamous and trophoblastic differentiation</w:t>
            </w:r>
          </w:p>
          <w:p w14:paraId="3DC2F26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67" w:type="dxa"/>
          </w:tcPr>
          <w:p w14:paraId="7AD9789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850" w:type="dxa"/>
          </w:tcPr>
          <w:p w14:paraId="03F4F5C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 T3aNx</w:t>
            </w:r>
          </w:p>
        </w:tc>
        <w:tc>
          <w:tcPr>
            <w:tcW w:w="709" w:type="dxa"/>
          </w:tcPr>
          <w:p w14:paraId="6786A05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</w:t>
            </w:r>
          </w:p>
        </w:tc>
        <w:tc>
          <w:tcPr>
            <w:tcW w:w="1276" w:type="dxa"/>
          </w:tcPr>
          <w:p w14:paraId="32C25F3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p53 </w:t>
            </w:r>
          </w:p>
        </w:tc>
        <w:tc>
          <w:tcPr>
            <w:tcW w:w="1134" w:type="dxa"/>
          </w:tcPr>
          <w:p w14:paraId="65CC3FA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β-hCG, p53</w:t>
            </w:r>
          </w:p>
        </w:tc>
        <w:tc>
          <w:tcPr>
            <w:tcW w:w="992" w:type="dxa"/>
          </w:tcPr>
          <w:p w14:paraId="67B31F7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5 months</w:t>
            </w:r>
          </w:p>
        </w:tc>
        <w:tc>
          <w:tcPr>
            <w:tcW w:w="1134" w:type="dxa"/>
          </w:tcPr>
          <w:p w14:paraId="5DCA253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alive at 5 months with complications. Bowel obstruction needing </w:t>
            </w:r>
            <w:r w:rsidR="00543799" w:rsidRPr="000879F9">
              <w:rPr>
                <w:color w:val="0D0D0D" w:themeColor="text1" w:themeTint="F2"/>
                <w:sz w:val="16"/>
                <w:szCs w:val="16"/>
              </w:rPr>
              <w:t xml:space="preserve">a 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>diverting colostomy.</w:t>
            </w:r>
          </w:p>
        </w:tc>
      </w:tr>
      <w:tr w:rsidR="000879F9" w:rsidRPr="000879F9" w14:paraId="02296D8B" w14:textId="77777777" w:rsidTr="009A7CC7">
        <w:trPr>
          <w:trHeight w:hRule="exact" w:val="1134"/>
          <w:jc w:val="center"/>
        </w:trPr>
        <w:tc>
          <w:tcPr>
            <w:tcW w:w="1164" w:type="dxa"/>
            <w:noWrap/>
            <w:hideMark/>
          </w:tcPr>
          <w:p w14:paraId="105305F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Olson MT et al, 2011 (22)</w:t>
            </w:r>
          </w:p>
        </w:tc>
        <w:tc>
          <w:tcPr>
            <w:tcW w:w="850" w:type="dxa"/>
            <w:noWrap/>
            <w:hideMark/>
          </w:tcPr>
          <w:p w14:paraId="5C177B9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68/</w:t>
            </w:r>
          </w:p>
          <w:p w14:paraId="0BED1A9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 4-0-2-4/</w:t>
            </w:r>
          </w:p>
          <w:p w14:paraId="2220BD76" w14:textId="77777777" w:rsidR="00465494" w:rsidRPr="000879F9" w:rsidRDefault="00543799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Intraductal</w:t>
            </w:r>
            <w:r w:rsidR="00465494" w:rsidRPr="000879F9">
              <w:rPr>
                <w:color w:val="0D0D0D" w:themeColor="text1" w:themeTint="F2"/>
                <w:sz w:val="16"/>
                <w:szCs w:val="16"/>
              </w:rPr>
              <w:t xml:space="preserve"> high-grade papillary carcinoma of 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 xml:space="preserve">the </w:t>
            </w:r>
            <w:r w:rsidR="00465494" w:rsidRPr="000879F9">
              <w:rPr>
                <w:color w:val="0D0D0D" w:themeColor="text1" w:themeTint="F2"/>
                <w:sz w:val="16"/>
                <w:szCs w:val="16"/>
              </w:rPr>
              <w:t>breast</w:t>
            </w:r>
          </w:p>
        </w:tc>
        <w:tc>
          <w:tcPr>
            <w:tcW w:w="1134" w:type="dxa"/>
            <w:noWrap/>
            <w:hideMark/>
          </w:tcPr>
          <w:p w14:paraId="5D1125B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1276" w:type="dxa"/>
          </w:tcPr>
          <w:p w14:paraId="75E0D31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2126" w:type="dxa"/>
          </w:tcPr>
          <w:p w14:paraId="4D10067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TAH with BSO &amp; modified radical mastectomy.</w:t>
            </w:r>
          </w:p>
        </w:tc>
        <w:tc>
          <w:tcPr>
            <w:tcW w:w="993" w:type="dxa"/>
          </w:tcPr>
          <w:p w14:paraId="7AD57BC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EC </w:t>
            </w:r>
            <w:r w:rsidR="00543799" w:rsidRPr="000879F9">
              <w:rPr>
                <w:color w:val="0D0D0D" w:themeColor="text1" w:themeTint="F2"/>
                <w:sz w:val="16"/>
                <w:szCs w:val="16"/>
              </w:rPr>
              <w:t>with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 xml:space="preserve"> areas of choriocarcinoma and epithelioid trophoblastic tumor (ETT)</w:t>
            </w:r>
          </w:p>
          <w:p w14:paraId="6AF9FB4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67" w:type="dxa"/>
          </w:tcPr>
          <w:p w14:paraId="132A7E6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G3</w:t>
            </w:r>
          </w:p>
        </w:tc>
        <w:tc>
          <w:tcPr>
            <w:tcW w:w="850" w:type="dxa"/>
          </w:tcPr>
          <w:p w14:paraId="60412A7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709" w:type="dxa"/>
          </w:tcPr>
          <w:p w14:paraId="3F07BFC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</w:t>
            </w:r>
          </w:p>
        </w:tc>
        <w:tc>
          <w:tcPr>
            <w:tcW w:w="1276" w:type="dxa"/>
          </w:tcPr>
          <w:p w14:paraId="2755CC6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CK 20 (focal)</w:t>
            </w:r>
          </w:p>
        </w:tc>
        <w:tc>
          <w:tcPr>
            <w:tcW w:w="1134" w:type="dxa"/>
          </w:tcPr>
          <w:p w14:paraId="218F565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HSD3B1, β-hCG, </w:t>
            </w:r>
            <w:r w:rsidR="00543799" w:rsidRPr="000879F9">
              <w:rPr>
                <w:color w:val="0D0D0D" w:themeColor="text1" w:themeTint="F2"/>
                <w:sz w:val="16"/>
                <w:szCs w:val="16"/>
              </w:rPr>
              <w:t xml:space="preserve">and 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>CD10 in both CC and ETT. p63 in ETT</w:t>
            </w:r>
          </w:p>
        </w:tc>
        <w:tc>
          <w:tcPr>
            <w:tcW w:w="992" w:type="dxa"/>
          </w:tcPr>
          <w:p w14:paraId="12F0606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1134" w:type="dxa"/>
          </w:tcPr>
          <w:p w14:paraId="2AAE777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</w:tr>
      <w:tr w:rsidR="000879F9" w:rsidRPr="000879F9" w14:paraId="32405D6F" w14:textId="77777777" w:rsidTr="009A7CC7">
        <w:trPr>
          <w:trHeight w:hRule="exact" w:val="2118"/>
          <w:jc w:val="center"/>
        </w:trPr>
        <w:tc>
          <w:tcPr>
            <w:tcW w:w="1164" w:type="dxa"/>
            <w:noWrap/>
            <w:hideMark/>
          </w:tcPr>
          <w:p w14:paraId="0A5C1D2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lastRenderedPageBreak/>
              <w:t>Seki et al, 2013 (23)</w:t>
            </w:r>
          </w:p>
        </w:tc>
        <w:tc>
          <w:tcPr>
            <w:tcW w:w="850" w:type="dxa"/>
            <w:noWrap/>
            <w:hideMark/>
          </w:tcPr>
          <w:p w14:paraId="0AD728B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54/P2L2</w:t>
            </w:r>
          </w:p>
        </w:tc>
        <w:tc>
          <w:tcPr>
            <w:tcW w:w="1134" w:type="dxa"/>
            <w:noWrap/>
            <w:hideMark/>
          </w:tcPr>
          <w:p w14:paraId="7B4243F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Not done</w:t>
            </w:r>
          </w:p>
        </w:tc>
        <w:tc>
          <w:tcPr>
            <w:tcW w:w="1276" w:type="dxa"/>
          </w:tcPr>
          <w:p w14:paraId="38358A70" w14:textId="77777777" w:rsidR="00465494" w:rsidRPr="000879F9" w:rsidRDefault="00543799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Post-operative</w:t>
            </w:r>
            <w:r w:rsidR="00465494" w:rsidRPr="000879F9">
              <w:rPr>
                <w:color w:val="0D0D0D" w:themeColor="text1" w:themeTint="F2"/>
                <w:sz w:val="16"/>
                <w:szCs w:val="16"/>
              </w:rPr>
              <w:t xml:space="preserve"> 1632 mIU/ml.</w:t>
            </w:r>
          </w:p>
          <w:p w14:paraId="790CB04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6D423A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After primary </w:t>
            </w:r>
            <w:r w:rsidR="00543799" w:rsidRPr="000879F9">
              <w:rPr>
                <w:color w:val="0D0D0D" w:themeColor="text1" w:themeTint="F2"/>
                <w:sz w:val="16"/>
                <w:szCs w:val="16"/>
              </w:rPr>
              <w:t>CT-8318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 xml:space="preserve">, which decreased to 291 after </w:t>
            </w:r>
            <w:r w:rsidR="00543799" w:rsidRPr="000879F9">
              <w:rPr>
                <w:color w:val="0D0D0D" w:themeColor="text1" w:themeTint="F2"/>
                <w:sz w:val="16"/>
                <w:szCs w:val="16"/>
              </w:rPr>
              <w:t>2nd-line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 xml:space="preserve"> CT with MEA.</w:t>
            </w:r>
          </w:p>
        </w:tc>
        <w:tc>
          <w:tcPr>
            <w:tcW w:w="2126" w:type="dxa"/>
          </w:tcPr>
          <w:p w14:paraId="4367D76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Surgical Staging f/b CT with doxorubicin and Cisplatin, every 21 days. </w:t>
            </w:r>
          </w:p>
          <w:p w14:paraId="01BEF39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Due to poor response, changed to MEA, but </w:t>
            </w:r>
            <w:r w:rsidR="00543799" w:rsidRPr="000879F9">
              <w:rPr>
                <w:color w:val="0D0D0D" w:themeColor="text1" w:themeTint="F2"/>
                <w:sz w:val="16"/>
                <w:szCs w:val="16"/>
              </w:rPr>
              <w:t xml:space="preserve">the 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 xml:space="preserve">response </w:t>
            </w:r>
            <w:r w:rsidR="00543799" w:rsidRPr="000879F9">
              <w:rPr>
                <w:color w:val="0D0D0D" w:themeColor="text1" w:themeTint="F2"/>
                <w:sz w:val="16"/>
                <w:szCs w:val="16"/>
              </w:rPr>
              <w:t xml:space="preserve">was 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>still not adequate</w:t>
            </w:r>
          </w:p>
        </w:tc>
        <w:tc>
          <w:tcPr>
            <w:tcW w:w="993" w:type="dxa"/>
          </w:tcPr>
          <w:p w14:paraId="1592CC2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EC with areas of trophoblastic (5%) differentiation</w:t>
            </w:r>
          </w:p>
          <w:p w14:paraId="3BAEE32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67" w:type="dxa"/>
          </w:tcPr>
          <w:p w14:paraId="3F4CA6E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850" w:type="dxa"/>
          </w:tcPr>
          <w:p w14:paraId="7AACE3E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pT1bNx</w:t>
            </w:r>
          </w:p>
        </w:tc>
        <w:tc>
          <w:tcPr>
            <w:tcW w:w="709" w:type="dxa"/>
          </w:tcPr>
          <w:p w14:paraId="55B0274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1276" w:type="dxa"/>
          </w:tcPr>
          <w:p w14:paraId="61DEB8B6" w14:textId="77777777" w:rsidR="00465494" w:rsidRPr="000879F9" w:rsidRDefault="00465494" w:rsidP="00D272E3">
            <w:pPr>
              <w:pStyle w:val="ListParagraph"/>
              <w:ind w:right="-100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860FEA0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 β-hCG, hPL, inhibin-α </w:t>
            </w:r>
          </w:p>
        </w:tc>
        <w:tc>
          <w:tcPr>
            <w:tcW w:w="992" w:type="dxa"/>
          </w:tcPr>
          <w:p w14:paraId="7C15182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Multiple lung nodules were present at diagnosis</w:t>
            </w:r>
          </w:p>
        </w:tc>
        <w:tc>
          <w:tcPr>
            <w:tcW w:w="1134" w:type="dxa"/>
          </w:tcPr>
          <w:p w14:paraId="504CED8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Died at 1 year d/t brain metastasis.</w:t>
            </w:r>
          </w:p>
        </w:tc>
      </w:tr>
      <w:tr w:rsidR="000879F9" w:rsidRPr="000879F9" w14:paraId="740B9354" w14:textId="77777777" w:rsidTr="009A7CC7">
        <w:trPr>
          <w:trHeight w:hRule="exact" w:val="2262"/>
          <w:jc w:val="center"/>
        </w:trPr>
        <w:tc>
          <w:tcPr>
            <w:tcW w:w="1164" w:type="dxa"/>
            <w:noWrap/>
            <w:hideMark/>
          </w:tcPr>
          <w:p w14:paraId="6A4D308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Mingliang Ji et al, 2013 (24)</w:t>
            </w:r>
          </w:p>
        </w:tc>
        <w:tc>
          <w:tcPr>
            <w:tcW w:w="850" w:type="dxa"/>
            <w:noWrap/>
            <w:hideMark/>
          </w:tcPr>
          <w:p w14:paraId="2E4CB17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28/Nulligravida/</w:t>
            </w:r>
          </w:p>
          <w:p w14:paraId="4F421CE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Epilepsy, hypothyroidism</w:t>
            </w:r>
          </w:p>
        </w:tc>
        <w:tc>
          <w:tcPr>
            <w:tcW w:w="1134" w:type="dxa"/>
            <w:noWrap/>
            <w:hideMark/>
          </w:tcPr>
          <w:p w14:paraId="365C3DA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518.9IU/ml</w:t>
            </w:r>
          </w:p>
        </w:tc>
        <w:tc>
          <w:tcPr>
            <w:tcW w:w="1276" w:type="dxa"/>
          </w:tcPr>
          <w:p w14:paraId="0BB6518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13.7IU/L</w:t>
            </w:r>
          </w:p>
          <w:p w14:paraId="6C61F59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05187EE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7C80E0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0CDD96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241B637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49C2EA7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5A9160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2BF7CC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7230E3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36E58D6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F6F7DF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33F5D3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00E8F37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03CFAFF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19F150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EF6F25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42BBE3B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3D1B19A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3B4DEE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CD85B0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329C35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24387EC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2663A65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7F0B3C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482E2CF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2E7FDEB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A90DEC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22BFB4F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2F8E297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BD8B95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44BA1B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Surgical Staging f/b CT with Cb/P every 21 days. 2 cycles of EMACO, salvage chemotherapy with two cycles of floxuridine, dactinomycin, etoposide, and vincristine</w:t>
            </w:r>
          </w:p>
          <w:p w14:paraId="2487B23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3" w:type="dxa"/>
          </w:tcPr>
          <w:p w14:paraId="04CD8FF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EC with yolk sac tumor-like areas</w:t>
            </w:r>
          </w:p>
          <w:p w14:paraId="5D18232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67" w:type="dxa"/>
          </w:tcPr>
          <w:p w14:paraId="020AADF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G2</w:t>
            </w:r>
          </w:p>
        </w:tc>
        <w:tc>
          <w:tcPr>
            <w:tcW w:w="850" w:type="dxa"/>
          </w:tcPr>
          <w:p w14:paraId="6EC0F28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TxN1M1</w:t>
            </w:r>
          </w:p>
        </w:tc>
        <w:tc>
          <w:tcPr>
            <w:tcW w:w="709" w:type="dxa"/>
          </w:tcPr>
          <w:p w14:paraId="7B24694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1276" w:type="dxa"/>
          </w:tcPr>
          <w:p w14:paraId="3EE6AEF7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AE1/AE3,EMA, CA125,  CK7, p53(focal) </w:t>
            </w:r>
          </w:p>
        </w:tc>
        <w:tc>
          <w:tcPr>
            <w:tcW w:w="1134" w:type="dxa"/>
          </w:tcPr>
          <w:p w14:paraId="32D3172B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The yolk sac tumor component was AFP</w:t>
            </w:r>
          </w:p>
        </w:tc>
        <w:tc>
          <w:tcPr>
            <w:tcW w:w="992" w:type="dxa"/>
          </w:tcPr>
          <w:p w14:paraId="672C938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lost to F/U</w:t>
            </w:r>
          </w:p>
          <w:p w14:paraId="34238F4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33BB72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34EF689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F8CD6A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391498E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63B42B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0A7A598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2C9E9C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71A980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02469CA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9F5A72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019C11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47112B8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8BFBF4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F19A31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459382B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4709EDE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2F8D82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F8998E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CBBA0F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251C30A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458249B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3253827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48C01E6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0D5AA70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9C6F3C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082647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555274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ECFFCB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C20094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24108CC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F4CF8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lost to follow up</w:t>
            </w:r>
          </w:p>
          <w:p w14:paraId="2FC990A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2C056F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07D580A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24B5334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67BFB0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D5976F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C3673A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00043F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53BE9D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687B7A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4F9D388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D8DF84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2A7B350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3AD467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3974708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430D170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83A0FC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67D59F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1F1CD9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469312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228EDB4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D7F7BF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EC3F45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3E81BB9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206982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2207D32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213C67D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256899C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38E0CFC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239090C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C0F5A6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</w:tr>
      <w:tr w:rsidR="000879F9" w:rsidRPr="000879F9" w14:paraId="61D6E3E9" w14:textId="77777777" w:rsidTr="009A7CC7">
        <w:trPr>
          <w:trHeight w:hRule="exact" w:val="1134"/>
          <w:jc w:val="center"/>
        </w:trPr>
        <w:tc>
          <w:tcPr>
            <w:tcW w:w="1164" w:type="dxa"/>
            <w:noWrap/>
            <w:hideMark/>
          </w:tcPr>
          <w:p w14:paraId="7B1FF80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Mitsuaki Ishida et al, 2013 (25)</w:t>
            </w:r>
          </w:p>
        </w:tc>
        <w:tc>
          <w:tcPr>
            <w:tcW w:w="850" w:type="dxa"/>
            <w:noWrap/>
            <w:hideMark/>
          </w:tcPr>
          <w:p w14:paraId="147AD76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59/NA</w:t>
            </w:r>
          </w:p>
          <w:p w14:paraId="47A70A9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Scleroderma, DM</w:t>
            </w:r>
          </w:p>
        </w:tc>
        <w:tc>
          <w:tcPr>
            <w:tcW w:w="1134" w:type="dxa"/>
            <w:noWrap/>
            <w:hideMark/>
          </w:tcPr>
          <w:p w14:paraId="6E4E6A8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not done</w:t>
            </w:r>
          </w:p>
        </w:tc>
        <w:tc>
          <w:tcPr>
            <w:tcW w:w="1276" w:type="dxa"/>
          </w:tcPr>
          <w:p w14:paraId="515A43F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not done</w:t>
            </w:r>
          </w:p>
        </w:tc>
        <w:tc>
          <w:tcPr>
            <w:tcW w:w="2126" w:type="dxa"/>
          </w:tcPr>
          <w:p w14:paraId="0EEE431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Surgical Staging</w:t>
            </w:r>
          </w:p>
        </w:tc>
        <w:tc>
          <w:tcPr>
            <w:tcW w:w="993" w:type="dxa"/>
          </w:tcPr>
          <w:p w14:paraId="65913D9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EC with areas of trophoblastic (20%) differentiation</w:t>
            </w:r>
          </w:p>
          <w:p w14:paraId="0FF5DC4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67" w:type="dxa"/>
          </w:tcPr>
          <w:p w14:paraId="661119C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G3</w:t>
            </w:r>
          </w:p>
        </w:tc>
        <w:tc>
          <w:tcPr>
            <w:tcW w:w="850" w:type="dxa"/>
          </w:tcPr>
          <w:p w14:paraId="39172D7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 T3a N1</w:t>
            </w:r>
          </w:p>
        </w:tc>
        <w:tc>
          <w:tcPr>
            <w:tcW w:w="709" w:type="dxa"/>
          </w:tcPr>
          <w:p w14:paraId="49388C0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</w:t>
            </w:r>
          </w:p>
        </w:tc>
        <w:tc>
          <w:tcPr>
            <w:tcW w:w="1276" w:type="dxa"/>
          </w:tcPr>
          <w:p w14:paraId="19606879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AE1/AE3, CA125 </w:t>
            </w:r>
          </w:p>
        </w:tc>
        <w:tc>
          <w:tcPr>
            <w:tcW w:w="1134" w:type="dxa"/>
          </w:tcPr>
          <w:p w14:paraId="22949677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β-hCG</w:t>
            </w:r>
          </w:p>
        </w:tc>
        <w:tc>
          <w:tcPr>
            <w:tcW w:w="992" w:type="dxa"/>
          </w:tcPr>
          <w:p w14:paraId="395D290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1134" w:type="dxa"/>
          </w:tcPr>
          <w:p w14:paraId="45FBA43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</w:tr>
      <w:tr w:rsidR="000879F9" w:rsidRPr="000879F9" w14:paraId="043FA960" w14:textId="77777777" w:rsidTr="009A7CC7">
        <w:trPr>
          <w:trHeight w:val="360"/>
          <w:jc w:val="center"/>
        </w:trPr>
        <w:tc>
          <w:tcPr>
            <w:tcW w:w="1164" w:type="dxa"/>
            <w:noWrap/>
            <w:hideMark/>
          </w:tcPr>
          <w:p w14:paraId="0BF2420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Carta et al, 2014 (26)</w:t>
            </w:r>
          </w:p>
        </w:tc>
        <w:tc>
          <w:tcPr>
            <w:tcW w:w="850" w:type="dxa"/>
            <w:noWrap/>
            <w:hideMark/>
          </w:tcPr>
          <w:p w14:paraId="67DAEA7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50/Nulliparous</w:t>
            </w:r>
          </w:p>
        </w:tc>
        <w:tc>
          <w:tcPr>
            <w:tcW w:w="1134" w:type="dxa"/>
            <w:noWrap/>
            <w:hideMark/>
          </w:tcPr>
          <w:p w14:paraId="5461C9B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Not done</w:t>
            </w:r>
          </w:p>
        </w:tc>
        <w:tc>
          <w:tcPr>
            <w:tcW w:w="1276" w:type="dxa"/>
          </w:tcPr>
          <w:p w14:paraId="468486A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Negative</w:t>
            </w:r>
          </w:p>
        </w:tc>
        <w:tc>
          <w:tcPr>
            <w:tcW w:w="2126" w:type="dxa"/>
          </w:tcPr>
          <w:p w14:paraId="652EF40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TAH with BSO</w:t>
            </w:r>
          </w:p>
        </w:tc>
        <w:tc>
          <w:tcPr>
            <w:tcW w:w="993" w:type="dxa"/>
          </w:tcPr>
          <w:p w14:paraId="5554D3A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EC with focal trophoblastic differentiation</w:t>
            </w:r>
          </w:p>
          <w:p w14:paraId="3248E4C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67" w:type="dxa"/>
          </w:tcPr>
          <w:p w14:paraId="317E16E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G1</w:t>
            </w:r>
          </w:p>
        </w:tc>
        <w:tc>
          <w:tcPr>
            <w:tcW w:w="850" w:type="dxa"/>
          </w:tcPr>
          <w:p w14:paraId="4D40E5D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pT1aNxM</w:t>
            </w:r>
          </w:p>
        </w:tc>
        <w:tc>
          <w:tcPr>
            <w:tcW w:w="709" w:type="dxa"/>
          </w:tcPr>
          <w:p w14:paraId="4DBD7D9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1276" w:type="dxa"/>
          </w:tcPr>
          <w:p w14:paraId="7987A43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CK 7, AE1/AE3 </w:t>
            </w:r>
          </w:p>
        </w:tc>
        <w:tc>
          <w:tcPr>
            <w:tcW w:w="1134" w:type="dxa"/>
          </w:tcPr>
          <w:p w14:paraId="63B442E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CK7, AE1/AE3, β-hCG, HER2</w:t>
            </w:r>
          </w:p>
        </w:tc>
        <w:tc>
          <w:tcPr>
            <w:tcW w:w="992" w:type="dxa"/>
          </w:tcPr>
          <w:p w14:paraId="1576645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None</w:t>
            </w:r>
          </w:p>
        </w:tc>
        <w:tc>
          <w:tcPr>
            <w:tcW w:w="1134" w:type="dxa"/>
          </w:tcPr>
          <w:p w14:paraId="79F3423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Alive and healthy at 24 months</w:t>
            </w:r>
          </w:p>
        </w:tc>
      </w:tr>
      <w:tr w:rsidR="000879F9" w:rsidRPr="000879F9" w14:paraId="352422F4" w14:textId="77777777" w:rsidTr="009A7CC7">
        <w:trPr>
          <w:trHeight w:val="1788"/>
          <w:jc w:val="center"/>
        </w:trPr>
        <w:tc>
          <w:tcPr>
            <w:tcW w:w="1164" w:type="dxa"/>
            <w:noWrap/>
            <w:hideMark/>
          </w:tcPr>
          <w:p w14:paraId="19516B5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Lee R et al, 2015 (27)</w:t>
            </w:r>
          </w:p>
        </w:tc>
        <w:tc>
          <w:tcPr>
            <w:tcW w:w="850" w:type="dxa"/>
            <w:noWrap/>
            <w:hideMark/>
          </w:tcPr>
          <w:p w14:paraId="638ED90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64/P1L1/</w:t>
            </w:r>
          </w:p>
          <w:p w14:paraId="7A2953E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HT, DM</w:t>
            </w:r>
          </w:p>
        </w:tc>
        <w:tc>
          <w:tcPr>
            <w:tcW w:w="1134" w:type="dxa"/>
            <w:noWrap/>
            <w:hideMark/>
          </w:tcPr>
          <w:p w14:paraId="1E85E8F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7431 mIU/ml</w:t>
            </w:r>
          </w:p>
        </w:tc>
        <w:tc>
          <w:tcPr>
            <w:tcW w:w="1276" w:type="dxa"/>
          </w:tcPr>
          <w:p w14:paraId="1247303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14,361 (D-10)</w:t>
            </w:r>
          </w:p>
          <w:p w14:paraId="50115159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After RT- 11,915, After EMACO (1 Cycle)– 2701,</w:t>
            </w:r>
          </w:p>
          <w:p w14:paraId="436A92FB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Before 2</w:t>
            </w:r>
            <w:r w:rsidRPr="000879F9">
              <w:rPr>
                <w:color w:val="0D0D0D" w:themeColor="text1" w:themeTint="F2"/>
                <w:sz w:val="16"/>
                <w:szCs w:val="16"/>
                <w:vertAlign w:val="superscript"/>
              </w:rPr>
              <w:t>nd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>cycle - 42,</w:t>
            </w:r>
          </w:p>
          <w:p w14:paraId="6A95843E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Normal after EMACO</w:t>
            </w:r>
          </w:p>
        </w:tc>
        <w:tc>
          <w:tcPr>
            <w:tcW w:w="2126" w:type="dxa"/>
          </w:tcPr>
          <w:p w14:paraId="04FF2F4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Surgical Staging f/b CT with EMACO and RT with 30 Gy to pelvis over 5 days to the vaginal cuff to reduce bleeding.</w:t>
            </w:r>
          </w:p>
        </w:tc>
        <w:tc>
          <w:tcPr>
            <w:tcW w:w="993" w:type="dxa"/>
          </w:tcPr>
          <w:p w14:paraId="4CC611E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ESC with clear cell areas and trophoblastic differentiation</w:t>
            </w:r>
          </w:p>
          <w:p w14:paraId="65A8E96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67" w:type="dxa"/>
          </w:tcPr>
          <w:p w14:paraId="1C103B7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HG</w:t>
            </w:r>
          </w:p>
        </w:tc>
        <w:tc>
          <w:tcPr>
            <w:tcW w:w="850" w:type="dxa"/>
          </w:tcPr>
          <w:p w14:paraId="35C60C8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pT1bN1</w:t>
            </w:r>
          </w:p>
          <w:p w14:paraId="09DBC87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709" w:type="dxa"/>
          </w:tcPr>
          <w:p w14:paraId="4FA6A89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</w:t>
            </w:r>
          </w:p>
        </w:tc>
        <w:tc>
          <w:tcPr>
            <w:tcW w:w="1276" w:type="dxa"/>
          </w:tcPr>
          <w:p w14:paraId="479E928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p53 </w:t>
            </w:r>
          </w:p>
        </w:tc>
        <w:tc>
          <w:tcPr>
            <w:tcW w:w="1134" w:type="dxa"/>
          </w:tcPr>
          <w:p w14:paraId="29673D0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789DDB8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1.5 months</w:t>
            </w:r>
          </w:p>
        </w:tc>
        <w:tc>
          <w:tcPr>
            <w:tcW w:w="1134" w:type="dxa"/>
          </w:tcPr>
          <w:p w14:paraId="5AFCF3D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Alive and healthy at 20 months</w:t>
            </w:r>
          </w:p>
        </w:tc>
      </w:tr>
      <w:tr w:rsidR="000879F9" w:rsidRPr="000879F9" w14:paraId="294CE9C6" w14:textId="77777777" w:rsidTr="009A7CC7">
        <w:trPr>
          <w:trHeight w:val="850"/>
          <w:jc w:val="center"/>
        </w:trPr>
        <w:tc>
          <w:tcPr>
            <w:tcW w:w="1164" w:type="dxa"/>
            <w:noWrap/>
            <w:hideMark/>
          </w:tcPr>
          <w:p w14:paraId="465DB0E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lastRenderedPageBreak/>
              <w:t>Cai H et al, 2018 (28)</w:t>
            </w:r>
          </w:p>
        </w:tc>
        <w:tc>
          <w:tcPr>
            <w:tcW w:w="850" w:type="dxa"/>
            <w:noWrap/>
            <w:hideMark/>
          </w:tcPr>
          <w:p w14:paraId="1359361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33/Nulliparous/</w:t>
            </w:r>
          </w:p>
          <w:p w14:paraId="607DAAF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schizophrenia</w:t>
            </w:r>
          </w:p>
        </w:tc>
        <w:tc>
          <w:tcPr>
            <w:tcW w:w="1134" w:type="dxa"/>
            <w:noWrap/>
            <w:hideMark/>
          </w:tcPr>
          <w:p w14:paraId="5015651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238,418.35 U/L </w:t>
            </w:r>
          </w:p>
        </w:tc>
        <w:tc>
          <w:tcPr>
            <w:tcW w:w="1276" w:type="dxa"/>
          </w:tcPr>
          <w:p w14:paraId="5FD3A0C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43637.42  U/L after 2 days and 2055  U/L after 28 day</w:t>
            </w:r>
          </w:p>
        </w:tc>
        <w:tc>
          <w:tcPr>
            <w:tcW w:w="2126" w:type="dxa"/>
          </w:tcPr>
          <w:p w14:paraId="54CCF84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Surgical Staging f/b BEP </w:t>
            </w:r>
          </w:p>
        </w:tc>
        <w:tc>
          <w:tcPr>
            <w:tcW w:w="993" w:type="dxa"/>
          </w:tcPr>
          <w:p w14:paraId="565E3FF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EC with areas of trophoblastic differentiation</w:t>
            </w:r>
          </w:p>
        </w:tc>
        <w:tc>
          <w:tcPr>
            <w:tcW w:w="567" w:type="dxa"/>
          </w:tcPr>
          <w:p w14:paraId="78C7F39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G3</w:t>
            </w:r>
          </w:p>
        </w:tc>
        <w:tc>
          <w:tcPr>
            <w:tcW w:w="850" w:type="dxa"/>
          </w:tcPr>
          <w:p w14:paraId="29D7D48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pT1bNxM1</w:t>
            </w:r>
          </w:p>
        </w:tc>
        <w:tc>
          <w:tcPr>
            <w:tcW w:w="709" w:type="dxa"/>
          </w:tcPr>
          <w:p w14:paraId="5801D4A7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1276" w:type="dxa"/>
          </w:tcPr>
          <w:p w14:paraId="5947E3AE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 CK7, EMA, vimentin </w:t>
            </w:r>
          </w:p>
        </w:tc>
        <w:tc>
          <w:tcPr>
            <w:tcW w:w="1134" w:type="dxa"/>
          </w:tcPr>
          <w:p w14:paraId="35F68252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β-hCG, hPL, PLAP</w:t>
            </w:r>
          </w:p>
        </w:tc>
        <w:tc>
          <w:tcPr>
            <w:tcW w:w="992" w:type="dxa"/>
          </w:tcPr>
          <w:p w14:paraId="4CF2642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3 weeks</w:t>
            </w:r>
          </w:p>
        </w:tc>
        <w:tc>
          <w:tcPr>
            <w:tcW w:w="1134" w:type="dxa"/>
          </w:tcPr>
          <w:p w14:paraId="09F8CFE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died at 5 months, d/t extensive disease</w:t>
            </w:r>
          </w:p>
        </w:tc>
      </w:tr>
      <w:tr w:rsidR="000879F9" w:rsidRPr="000879F9" w14:paraId="43B4DAA1" w14:textId="77777777" w:rsidTr="009A7CC7">
        <w:trPr>
          <w:trHeight w:val="360"/>
          <w:jc w:val="center"/>
        </w:trPr>
        <w:tc>
          <w:tcPr>
            <w:tcW w:w="1164" w:type="dxa"/>
            <w:noWrap/>
            <w:hideMark/>
          </w:tcPr>
          <w:p w14:paraId="06B1196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Yadav S et al, 2018 (29)</w:t>
            </w:r>
          </w:p>
        </w:tc>
        <w:tc>
          <w:tcPr>
            <w:tcW w:w="850" w:type="dxa"/>
            <w:noWrap/>
            <w:hideMark/>
          </w:tcPr>
          <w:p w14:paraId="5327B73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68/NA</w:t>
            </w:r>
          </w:p>
        </w:tc>
        <w:tc>
          <w:tcPr>
            <w:tcW w:w="1134" w:type="dxa"/>
            <w:noWrap/>
            <w:hideMark/>
          </w:tcPr>
          <w:p w14:paraId="35AD9BE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4.2 ng/ml.</w:t>
            </w:r>
          </w:p>
        </w:tc>
        <w:tc>
          <w:tcPr>
            <w:tcW w:w="1276" w:type="dxa"/>
          </w:tcPr>
          <w:p w14:paraId="60434A6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not done</w:t>
            </w:r>
          </w:p>
        </w:tc>
        <w:tc>
          <w:tcPr>
            <w:tcW w:w="2126" w:type="dxa"/>
          </w:tcPr>
          <w:p w14:paraId="108A4EE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Surgical Staging</w:t>
            </w:r>
          </w:p>
        </w:tc>
        <w:tc>
          <w:tcPr>
            <w:tcW w:w="993" w:type="dxa"/>
          </w:tcPr>
          <w:p w14:paraId="2502971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ESC with areas of trophoblastic (90%) differentiation</w:t>
            </w:r>
          </w:p>
        </w:tc>
        <w:tc>
          <w:tcPr>
            <w:tcW w:w="567" w:type="dxa"/>
          </w:tcPr>
          <w:p w14:paraId="6F6B21A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HG</w:t>
            </w:r>
          </w:p>
        </w:tc>
        <w:tc>
          <w:tcPr>
            <w:tcW w:w="850" w:type="dxa"/>
          </w:tcPr>
          <w:p w14:paraId="7BF6C46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TxNxM1, Myometrial invasion present</w:t>
            </w:r>
          </w:p>
        </w:tc>
        <w:tc>
          <w:tcPr>
            <w:tcW w:w="709" w:type="dxa"/>
          </w:tcPr>
          <w:p w14:paraId="44D9A139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1276" w:type="dxa"/>
          </w:tcPr>
          <w:p w14:paraId="6C0AE0A5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EMA, AE1/AE3, p53 </w:t>
            </w:r>
          </w:p>
        </w:tc>
        <w:tc>
          <w:tcPr>
            <w:tcW w:w="1134" w:type="dxa"/>
          </w:tcPr>
          <w:p w14:paraId="78590B14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EMA, AE1/AE3, β-hCG, hPL</w:t>
            </w:r>
          </w:p>
          <w:p w14:paraId="0B0B091C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2" w:type="dxa"/>
          </w:tcPr>
          <w:p w14:paraId="416940F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No recurrence</w:t>
            </w:r>
          </w:p>
        </w:tc>
        <w:tc>
          <w:tcPr>
            <w:tcW w:w="1134" w:type="dxa"/>
          </w:tcPr>
          <w:p w14:paraId="7DEE8D6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Alive and Healthy at 4 months</w:t>
            </w:r>
          </w:p>
        </w:tc>
      </w:tr>
      <w:tr w:rsidR="000879F9" w:rsidRPr="000879F9" w14:paraId="00DA1158" w14:textId="77777777" w:rsidTr="009A7CC7">
        <w:trPr>
          <w:trHeight w:val="360"/>
          <w:jc w:val="center"/>
        </w:trPr>
        <w:tc>
          <w:tcPr>
            <w:tcW w:w="1164" w:type="dxa"/>
            <w:noWrap/>
            <w:hideMark/>
          </w:tcPr>
          <w:p w14:paraId="0C341D5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Rawish KR et al, 2018,  case 1 (30)</w:t>
            </w:r>
          </w:p>
        </w:tc>
        <w:tc>
          <w:tcPr>
            <w:tcW w:w="850" w:type="dxa"/>
            <w:noWrap/>
            <w:hideMark/>
          </w:tcPr>
          <w:p w14:paraId="46567E0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61/Nulliparous</w:t>
            </w:r>
          </w:p>
        </w:tc>
        <w:tc>
          <w:tcPr>
            <w:tcW w:w="1134" w:type="dxa"/>
            <w:noWrap/>
            <w:hideMark/>
          </w:tcPr>
          <w:p w14:paraId="7F2EA4B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not measured</w:t>
            </w:r>
          </w:p>
        </w:tc>
        <w:tc>
          <w:tcPr>
            <w:tcW w:w="1276" w:type="dxa"/>
          </w:tcPr>
          <w:p w14:paraId="3B7110B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PO- 5 months - 81,900mIU/mL</w:t>
            </w:r>
          </w:p>
        </w:tc>
        <w:tc>
          <w:tcPr>
            <w:tcW w:w="2126" w:type="dxa"/>
          </w:tcPr>
          <w:p w14:paraId="7B9A097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Surgical Staging f/b EMACO f/b EMA-EP</w:t>
            </w:r>
          </w:p>
        </w:tc>
        <w:tc>
          <w:tcPr>
            <w:tcW w:w="993" w:type="dxa"/>
          </w:tcPr>
          <w:p w14:paraId="5F6A697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EC with foci</w:t>
            </w:r>
            <w:r w:rsidRPr="000879F9">
              <w:rPr>
                <w:color w:val="0D0D0D" w:themeColor="text1" w:themeTint="F2"/>
                <w:sz w:val="16"/>
                <w:szCs w:val="16"/>
              </w:rPr>
              <w:br/>
              <w:t xml:space="preserve">of mucinous, squamous, </w:t>
            </w:r>
            <w:r w:rsidR="00543799" w:rsidRPr="000879F9">
              <w:rPr>
                <w:color w:val="0D0D0D" w:themeColor="text1" w:themeTint="F2"/>
                <w:sz w:val="16"/>
                <w:szCs w:val="16"/>
              </w:rPr>
              <w:t xml:space="preserve">and 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>trophoblastic differentiation</w:t>
            </w:r>
          </w:p>
          <w:p w14:paraId="105D7D8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67" w:type="dxa"/>
          </w:tcPr>
          <w:p w14:paraId="6DA6A3A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G2</w:t>
            </w:r>
          </w:p>
        </w:tc>
        <w:tc>
          <w:tcPr>
            <w:tcW w:w="850" w:type="dxa"/>
          </w:tcPr>
          <w:p w14:paraId="2CE1FDB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pT1a N0 M0</w:t>
            </w:r>
          </w:p>
        </w:tc>
        <w:tc>
          <w:tcPr>
            <w:tcW w:w="709" w:type="dxa"/>
          </w:tcPr>
          <w:p w14:paraId="74CE1AAE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A</w:t>
            </w:r>
          </w:p>
        </w:tc>
        <w:tc>
          <w:tcPr>
            <w:tcW w:w="1276" w:type="dxa"/>
          </w:tcPr>
          <w:p w14:paraId="21E28BEF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p63, p53,</w:t>
            </w:r>
            <w:r w:rsidRPr="000879F9">
              <w:rPr>
                <w:color w:val="0D0D0D" w:themeColor="text1" w:themeTint="F2"/>
                <w:sz w:val="16"/>
                <w:szCs w:val="16"/>
              </w:rPr>
              <w:br/>
              <w:t xml:space="preserve">PAX8, e-cadherin, AE1/AE3, </w:t>
            </w:r>
            <w:r w:rsidRPr="000879F9">
              <w:rPr>
                <w:color w:val="0D0D0D" w:themeColor="text1" w:themeTint="F2"/>
                <w:sz w:val="16"/>
                <w:szCs w:val="16"/>
              </w:rPr>
              <w:br/>
              <w:t xml:space="preserve">ER, PR </w:t>
            </w:r>
          </w:p>
        </w:tc>
        <w:tc>
          <w:tcPr>
            <w:tcW w:w="1134" w:type="dxa"/>
          </w:tcPr>
          <w:p w14:paraId="0B1F19EF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GATA-3, SALL4, p63 , p53,e-cadherin, AE1/AE3, β-hCG, PLAP, hPL, p40</w:t>
            </w:r>
          </w:p>
        </w:tc>
        <w:tc>
          <w:tcPr>
            <w:tcW w:w="992" w:type="dxa"/>
          </w:tcPr>
          <w:p w14:paraId="43328B9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5 months</w:t>
            </w:r>
          </w:p>
        </w:tc>
        <w:tc>
          <w:tcPr>
            <w:tcW w:w="1134" w:type="dxa"/>
          </w:tcPr>
          <w:p w14:paraId="0521E85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Died at 17 months, due to metastasis</w:t>
            </w:r>
          </w:p>
        </w:tc>
      </w:tr>
      <w:tr w:rsidR="000879F9" w:rsidRPr="000879F9" w14:paraId="14B52185" w14:textId="77777777" w:rsidTr="009A7CC7">
        <w:trPr>
          <w:trHeight w:val="360"/>
          <w:jc w:val="center"/>
        </w:trPr>
        <w:tc>
          <w:tcPr>
            <w:tcW w:w="1164" w:type="dxa"/>
            <w:noWrap/>
            <w:hideMark/>
          </w:tcPr>
          <w:p w14:paraId="48D80CF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Rawish KR et al, 2018,  case 2 (30)</w:t>
            </w:r>
          </w:p>
        </w:tc>
        <w:tc>
          <w:tcPr>
            <w:tcW w:w="850" w:type="dxa"/>
            <w:noWrap/>
            <w:hideMark/>
          </w:tcPr>
          <w:p w14:paraId="23777D0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72/P4L3</w:t>
            </w:r>
          </w:p>
        </w:tc>
        <w:tc>
          <w:tcPr>
            <w:tcW w:w="1134" w:type="dxa"/>
            <w:noWrap/>
            <w:hideMark/>
          </w:tcPr>
          <w:p w14:paraId="3A04A4E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not measured</w:t>
            </w:r>
          </w:p>
        </w:tc>
        <w:tc>
          <w:tcPr>
            <w:tcW w:w="1276" w:type="dxa"/>
          </w:tcPr>
          <w:p w14:paraId="5F3600B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PO- 15: 41,848mIU/mL</w:t>
            </w:r>
          </w:p>
        </w:tc>
        <w:tc>
          <w:tcPr>
            <w:tcW w:w="2126" w:type="dxa"/>
          </w:tcPr>
          <w:p w14:paraId="35C6301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Surgical Staging, EMA-CO f/b C/P f/b RT</w:t>
            </w:r>
          </w:p>
        </w:tc>
        <w:tc>
          <w:tcPr>
            <w:tcW w:w="993" w:type="dxa"/>
          </w:tcPr>
          <w:p w14:paraId="0F2ECFE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EC with areas of trophoblastic differentiation</w:t>
            </w:r>
          </w:p>
        </w:tc>
        <w:tc>
          <w:tcPr>
            <w:tcW w:w="567" w:type="dxa"/>
          </w:tcPr>
          <w:p w14:paraId="11E973B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G3</w:t>
            </w:r>
          </w:p>
        </w:tc>
        <w:tc>
          <w:tcPr>
            <w:tcW w:w="850" w:type="dxa"/>
          </w:tcPr>
          <w:p w14:paraId="44099EF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pT3a N0 M0</w:t>
            </w:r>
          </w:p>
        </w:tc>
        <w:tc>
          <w:tcPr>
            <w:tcW w:w="709" w:type="dxa"/>
          </w:tcPr>
          <w:p w14:paraId="4024D90D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</w:t>
            </w:r>
          </w:p>
        </w:tc>
        <w:tc>
          <w:tcPr>
            <w:tcW w:w="1276" w:type="dxa"/>
          </w:tcPr>
          <w:p w14:paraId="60A7A7B4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p63, p53,</w:t>
            </w:r>
            <w:r w:rsidRPr="000879F9">
              <w:rPr>
                <w:color w:val="0D0D0D" w:themeColor="text1" w:themeTint="F2"/>
                <w:sz w:val="16"/>
                <w:szCs w:val="16"/>
              </w:rPr>
              <w:br/>
              <w:t xml:space="preserve">PAX8, e-cadherin, AE1/AE3, </w:t>
            </w:r>
            <w:r w:rsidRPr="000879F9">
              <w:rPr>
                <w:color w:val="0D0D0D" w:themeColor="text1" w:themeTint="F2"/>
                <w:sz w:val="16"/>
                <w:szCs w:val="16"/>
              </w:rPr>
              <w:br/>
              <w:t>ER, PR, SALL4 (focal, weak), PLAP (focal, weak)</w:t>
            </w:r>
          </w:p>
        </w:tc>
        <w:tc>
          <w:tcPr>
            <w:tcW w:w="1134" w:type="dxa"/>
          </w:tcPr>
          <w:p w14:paraId="1AD99862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GATA-3, SALL4, p63 , p53,e-cadherin, AE1/AE3, β-hCG, PLAP, hPL, p40</w:t>
            </w:r>
          </w:p>
        </w:tc>
        <w:tc>
          <w:tcPr>
            <w:tcW w:w="992" w:type="dxa"/>
          </w:tcPr>
          <w:p w14:paraId="28B7A1F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2.5 months</w:t>
            </w:r>
          </w:p>
        </w:tc>
        <w:tc>
          <w:tcPr>
            <w:tcW w:w="1134" w:type="dxa"/>
          </w:tcPr>
          <w:p w14:paraId="27CD940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Died at 7 months, due to metastasis</w:t>
            </w:r>
          </w:p>
        </w:tc>
      </w:tr>
      <w:tr w:rsidR="000879F9" w:rsidRPr="000879F9" w14:paraId="689DC60C" w14:textId="77777777" w:rsidTr="009A7CC7">
        <w:trPr>
          <w:trHeight w:val="360"/>
          <w:jc w:val="center"/>
        </w:trPr>
        <w:tc>
          <w:tcPr>
            <w:tcW w:w="1164" w:type="dxa"/>
            <w:noWrap/>
            <w:hideMark/>
          </w:tcPr>
          <w:p w14:paraId="03D3B5A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Rawish KR et al, 2018,  case 3 (30)</w:t>
            </w:r>
          </w:p>
        </w:tc>
        <w:tc>
          <w:tcPr>
            <w:tcW w:w="850" w:type="dxa"/>
            <w:noWrap/>
            <w:hideMark/>
          </w:tcPr>
          <w:p w14:paraId="6BEC5BF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77/P5L4</w:t>
            </w:r>
          </w:p>
        </w:tc>
        <w:tc>
          <w:tcPr>
            <w:tcW w:w="1134" w:type="dxa"/>
            <w:noWrap/>
            <w:hideMark/>
          </w:tcPr>
          <w:p w14:paraId="659141E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68 mIU/mL</w:t>
            </w:r>
          </w:p>
        </w:tc>
        <w:tc>
          <w:tcPr>
            <w:tcW w:w="1276" w:type="dxa"/>
          </w:tcPr>
          <w:p w14:paraId="109A7B6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(PO-30) 8.8 mIU/mL</w:t>
            </w:r>
          </w:p>
        </w:tc>
        <w:tc>
          <w:tcPr>
            <w:tcW w:w="2126" w:type="dxa"/>
          </w:tcPr>
          <w:p w14:paraId="117D36F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Surgical Staging, EMA-EP (VP-16, MTX and actinomycin D, then VP-16 and cisplatin)</w:t>
            </w:r>
          </w:p>
        </w:tc>
        <w:tc>
          <w:tcPr>
            <w:tcW w:w="993" w:type="dxa"/>
          </w:tcPr>
          <w:p w14:paraId="0BB2C16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EC with areas of trophoblastic differentiation</w:t>
            </w:r>
          </w:p>
          <w:p w14:paraId="63B2692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67" w:type="dxa"/>
          </w:tcPr>
          <w:p w14:paraId="4E79DE9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G1</w:t>
            </w:r>
          </w:p>
        </w:tc>
        <w:tc>
          <w:tcPr>
            <w:tcW w:w="850" w:type="dxa"/>
          </w:tcPr>
          <w:p w14:paraId="345DB26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pT3a N2 M0</w:t>
            </w:r>
          </w:p>
        </w:tc>
        <w:tc>
          <w:tcPr>
            <w:tcW w:w="709" w:type="dxa"/>
          </w:tcPr>
          <w:p w14:paraId="099302CD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</w:t>
            </w:r>
          </w:p>
        </w:tc>
        <w:tc>
          <w:tcPr>
            <w:tcW w:w="1276" w:type="dxa"/>
          </w:tcPr>
          <w:p w14:paraId="67DF27F8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PAX8, AE1/AE3 </w:t>
            </w:r>
          </w:p>
        </w:tc>
        <w:tc>
          <w:tcPr>
            <w:tcW w:w="1134" w:type="dxa"/>
          </w:tcPr>
          <w:p w14:paraId="770D4974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GATA-3, SALL4, p63, AE1/AE3, β-hCG, PLAP</w:t>
            </w:r>
          </w:p>
        </w:tc>
        <w:tc>
          <w:tcPr>
            <w:tcW w:w="992" w:type="dxa"/>
          </w:tcPr>
          <w:p w14:paraId="53C7EAB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10 months</w:t>
            </w:r>
          </w:p>
        </w:tc>
        <w:tc>
          <w:tcPr>
            <w:tcW w:w="1134" w:type="dxa"/>
          </w:tcPr>
          <w:p w14:paraId="378446D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died at 11 months, due to metastasis</w:t>
            </w:r>
          </w:p>
        </w:tc>
      </w:tr>
      <w:tr w:rsidR="000879F9" w:rsidRPr="000879F9" w14:paraId="2363B58E" w14:textId="77777777" w:rsidTr="009A7CC7">
        <w:trPr>
          <w:trHeight w:val="360"/>
          <w:jc w:val="center"/>
        </w:trPr>
        <w:tc>
          <w:tcPr>
            <w:tcW w:w="1164" w:type="dxa"/>
            <w:noWrap/>
            <w:hideMark/>
          </w:tcPr>
          <w:p w14:paraId="07C3997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Rawish KR et al, 2018,  case 4</w:t>
            </w:r>
          </w:p>
          <w:p w14:paraId="75E2712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(30)</w:t>
            </w:r>
          </w:p>
        </w:tc>
        <w:tc>
          <w:tcPr>
            <w:tcW w:w="850" w:type="dxa"/>
            <w:noWrap/>
            <w:hideMark/>
          </w:tcPr>
          <w:p w14:paraId="0B1B844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62/P1L1</w:t>
            </w:r>
          </w:p>
        </w:tc>
        <w:tc>
          <w:tcPr>
            <w:tcW w:w="1134" w:type="dxa"/>
            <w:noWrap/>
            <w:hideMark/>
          </w:tcPr>
          <w:p w14:paraId="39ADE6D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not measured</w:t>
            </w:r>
          </w:p>
        </w:tc>
        <w:tc>
          <w:tcPr>
            <w:tcW w:w="1276" w:type="dxa"/>
          </w:tcPr>
          <w:p w14:paraId="5F7E950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(PO-7): 6840 IU/L</w:t>
            </w:r>
          </w:p>
        </w:tc>
        <w:tc>
          <w:tcPr>
            <w:tcW w:w="2126" w:type="dxa"/>
          </w:tcPr>
          <w:p w14:paraId="1628519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Surgical Staging f/b EMA-CO f/b TP-TE (Taxol and cisplatin then Taxol and VP-16)</w:t>
            </w:r>
          </w:p>
        </w:tc>
        <w:tc>
          <w:tcPr>
            <w:tcW w:w="993" w:type="dxa"/>
          </w:tcPr>
          <w:p w14:paraId="23CDCC3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EC with areas of trophoblastic differentiation</w:t>
            </w:r>
          </w:p>
        </w:tc>
        <w:tc>
          <w:tcPr>
            <w:tcW w:w="567" w:type="dxa"/>
          </w:tcPr>
          <w:p w14:paraId="2921329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G3</w:t>
            </w:r>
          </w:p>
        </w:tc>
        <w:tc>
          <w:tcPr>
            <w:tcW w:w="850" w:type="dxa"/>
          </w:tcPr>
          <w:p w14:paraId="799E194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pT3a N1 M0</w:t>
            </w:r>
          </w:p>
        </w:tc>
        <w:tc>
          <w:tcPr>
            <w:tcW w:w="709" w:type="dxa"/>
          </w:tcPr>
          <w:p w14:paraId="413BA303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</w:t>
            </w:r>
          </w:p>
        </w:tc>
        <w:tc>
          <w:tcPr>
            <w:tcW w:w="1276" w:type="dxa"/>
          </w:tcPr>
          <w:p w14:paraId="27E9802F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p53, PAX8, e-cadherin, AE1/AE3 </w:t>
            </w:r>
            <w:r w:rsidRPr="000879F9">
              <w:rPr>
                <w:color w:val="0D0D0D" w:themeColor="text1" w:themeTint="F2"/>
                <w:sz w:val="16"/>
                <w:szCs w:val="16"/>
              </w:rPr>
              <w:br/>
              <w:t xml:space="preserve">ER, PR </w:t>
            </w:r>
          </w:p>
        </w:tc>
        <w:tc>
          <w:tcPr>
            <w:tcW w:w="1134" w:type="dxa"/>
          </w:tcPr>
          <w:p w14:paraId="43E75999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GATA-3, SALL4, p63, p53, PAX8,e-cadherin , AE1/AE3, β-hCG, PLAP , HPL , P40</w:t>
            </w:r>
          </w:p>
        </w:tc>
        <w:tc>
          <w:tcPr>
            <w:tcW w:w="992" w:type="dxa"/>
          </w:tcPr>
          <w:p w14:paraId="1D652A3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7 months</w:t>
            </w:r>
          </w:p>
        </w:tc>
        <w:tc>
          <w:tcPr>
            <w:tcW w:w="1134" w:type="dxa"/>
          </w:tcPr>
          <w:p w14:paraId="4D11151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died at 16 months, due to metastasis</w:t>
            </w:r>
          </w:p>
        </w:tc>
      </w:tr>
      <w:tr w:rsidR="000879F9" w:rsidRPr="000879F9" w14:paraId="031A61E3" w14:textId="77777777" w:rsidTr="009A7CC7">
        <w:trPr>
          <w:trHeight w:hRule="exact" w:val="1134"/>
          <w:jc w:val="center"/>
        </w:trPr>
        <w:tc>
          <w:tcPr>
            <w:tcW w:w="1164" w:type="dxa"/>
            <w:shd w:val="clear" w:color="auto" w:fill="FFFFFF" w:themeFill="background1"/>
            <w:noWrap/>
            <w:hideMark/>
          </w:tcPr>
          <w:p w14:paraId="4338CF0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56AC2C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Mathew S et al, 2019 (31)</w:t>
            </w:r>
          </w:p>
          <w:p w14:paraId="1BBEABC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CD0AB3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C45201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32EDEF2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CFC4CF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2621502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70C0F3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4B10CF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14:paraId="274B6B5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36111D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50/NA</w:t>
            </w:r>
          </w:p>
        </w:tc>
        <w:tc>
          <w:tcPr>
            <w:tcW w:w="1134" w:type="dxa"/>
            <w:noWrap/>
            <w:hideMark/>
          </w:tcPr>
          <w:p w14:paraId="0DF631E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628 IU/ml</w:t>
            </w:r>
          </w:p>
        </w:tc>
        <w:tc>
          <w:tcPr>
            <w:tcW w:w="1276" w:type="dxa"/>
          </w:tcPr>
          <w:p w14:paraId="38E5721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NM </w:t>
            </w:r>
          </w:p>
          <w:p w14:paraId="5556A9E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8C1030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F9EAE1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2588796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FA612D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212EE68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F4EAA1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7DF7D5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TAH with BSO f/b CT</w:t>
            </w:r>
            <w:r w:rsidR="00543799" w:rsidRPr="000879F9">
              <w:rPr>
                <w:color w:val="0D0D0D" w:themeColor="text1" w:themeTint="F2"/>
                <w:sz w:val="16"/>
                <w:szCs w:val="16"/>
              </w:rPr>
              <w:t>,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 xml:space="preserve"> but details not available</w:t>
            </w:r>
          </w:p>
          <w:p w14:paraId="43D8FFD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6DB0D7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4CA0FAA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6BBCF5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E0D7F0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6CE8A7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CA2616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C8071E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069EACE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3" w:type="dxa"/>
          </w:tcPr>
          <w:p w14:paraId="105C92D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PDAC with areas of trophoblastic differentiation</w:t>
            </w:r>
          </w:p>
        </w:tc>
        <w:tc>
          <w:tcPr>
            <w:tcW w:w="567" w:type="dxa"/>
          </w:tcPr>
          <w:p w14:paraId="4A79B89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HG</w:t>
            </w:r>
          </w:p>
        </w:tc>
        <w:tc>
          <w:tcPr>
            <w:tcW w:w="850" w:type="dxa"/>
          </w:tcPr>
          <w:p w14:paraId="3AAB501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709" w:type="dxa"/>
          </w:tcPr>
          <w:p w14:paraId="592BACDC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1276" w:type="dxa"/>
          </w:tcPr>
          <w:p w14:paraId="7B936A75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167F1FA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BBAFE2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Developed lung mets, but </w:t>
            </w:r>
            <w:r w:rsidR="00543799" w:rsidRPr="000879F9">
              <w:rPr>
                <w:color w:val="0D0D0D" w:themeColor="text1" w:themeTint="F2"/>
                <w:sz w:val="16"/>
                <w:szCs w:val="16"/>
              </w:rPr>
              <w:t xml:space="preserve">the 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 xml:space="preserve">time </w:t>
            </w:r>
            <w:r w:rsidR="00543799" w:rsidRPr="000879F9">
              <w:rPr>
                <w:color w:val="0D0D0D" w:themeColor="text1" w:themeTint="F2"/>
                <w:sz w:val="16"/>
                <w:szCs w:val="16"/>
              </w:rPr>
              <w:t xml:space="preserve">is 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>not mentioned.</w:t>
            </w:r>
          </w:p>
          <w:p w14:paraId="7FB5F5E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02A8E01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23AA8FF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16242B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1A534C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09E5894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45D07FB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ABFC91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A9394F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C66E0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Died, due to multiple lung </w:t>
            </w:r>
            <w:r w:rsidR="00543799" w:rsidRPr="000879F9">
              <w:rPr>
                <w:color w:val="0D0D0D" w:themeColor="text1" w:themeTint="F2"/>
                <w:sz w:val="16"/>
                <w:szCs w:val="16"/>
              </w:rPr>
              <w:t>metastases,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 xml:space="preserve"> but </w:t>
            </w:r>
            <w:r w:rsidR="00543799" w:rsidRPr="000879F9">
              <w:rPr>
                <w:color w:val="0D0D0D" w:themeColor="text1" w:themeTint="F2"/>
                <w:sz w:val="16"/>
                <w:szCs w:val="16"/>
              </w:rPr>
              <w:t xml:space="preserve">the 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 xml:space="preserve">time </w:t>
            </w:r>
            <w:r w:rsidR="00543799" w:rsidRPr="000879F9">
              <w:rPr>
                <w:color w:val="0D0D0D" w:themeColor="text1" w:themeTint="F2"/>
                <w:sz w:val="16"/>
                <w:szCs w:val="16"/>
              </w:rPr>
              <w:t xml:space="preserve">is 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>not mentioned</w:t>
            </w:r>
          </w:p>
          <w:p w14:paraId="597788B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9C39DB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4086E7F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27D270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64EF18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D95053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8F6C14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0D61FC5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</w:tr>
      <w:tr w:rsidR="000879F9" w:rsidRPr="000879F9" w14:paraId="643E5057" w14:textId="77777777" w:rsidTr="009A7CC7">
        <w:trPr>
          <w:trHeight w:hRule="exact" w:val="1428"/>
          <w:jc w:val="center"/>
        </w:trPr>
        <w:tc>
          <w:tcPr>
            <w:tcW w:w="1164" w:type="dxa"/>
            <w:noWrap/>
            <w:hideMark/>
          </w:tcPr>
          <w:p w14:paraId="2629F17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Krishnan et al, 2020 (32)</w:t>
            </w:r>
          </w:p>
        </w:tc>
        <w:tc>
          <w:tcPr>
            <w:tcW w:w="850" w:type="dxa"/>
            <w:noWrap/>
            <w:hideMark/>
          </w:tcPr>
          <w:p w14:paraId="3222592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33/P0A4/</w:t>
            </w:r>
          </w:p>
          <w:p w14:paraId="6AC3DB2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Fibroid Uterus</w:t>
            </w:r>
          </w:p>
        </w:tc>
        <w:tc>
          <w:tcPr>
            <w:tcW w:w="1134" w:type="dxa"/>
            <w:noWrap/>
            <w:hideMark/>
          </w:tcPr>
          <w:p w14:paraId="76BA5B4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At presentation</w:t>
            </w:r>
            <w:r w:rsidR="00543799" w:rsidRPr="000879F9">
              <w:rPr>
                <w:color w:val="0D0D0D" w:themeColor="text1" w:themeTint="F2"/>
                <w:sz w:val="16"/>
                <w:szCs w:val="16"/>
              </w:rPr>
              <w:t>,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 xml:space="preserve"> 49.7 U/L, peak at 90.1 U/L before surgery.</w:t>
            </w:r>
          </w:p>
        </w:tc>
        <w:tc>
          <w:tcPr>
            <w:tcW w:w="1276" w:type="dxa"/>
          </w:tcPr>
          <w:p w14:paraId="664C87E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After surgery</w:t>
            </w:r>
            <w:r w:rsidR="00543799" w:rsidRPr="000879F9">
              <w:rPr>
                <w:color w:val="0D0D0D" w:themeColor="text1" w:themeTint="F2"/>
                <w:sz w:val="16"/>
                <w:szCs w:val="16"/>
              </w:rPr>
              <w:t>,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 xml:space="preserve"> 0.7 U/L and 1.1 U/L at 3 months postop.</w:t>
            </w:r>
          </w:p>
          <w:p w14:paraId="2106DCA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F4C82F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548CDF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5134CB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3072A7E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399F1A5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7C2268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Surgical Staging, Planned CT with Gemcitabine and Docetaxel</w:t>
            </w:r>
          </w:p>
          <w:p w14:paraId="5E4D590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85DDDD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2413D7E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284E49C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E712C1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36B61FB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03EA83E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6D2C3A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EA9BBB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0093E6C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3" w:type="dxa"/>
          </w:tcPr>
          <w:p w14:paraId="45082A4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pleomorphic uterine sarcoma with</w:t>
            </w:r>
          </w:p>
          <w:p w14:paraId="654B5138" w14:textId="77777777" w:rsidR="00465494" w:rsidRPr="000879F9" w:rsidRDefault="00543799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No</w:t>
            </w:r>
            <w:r w:rsidR="00465494" w:rsidRPr="000879F9">
              <w:rPr>
                <w:color w:val="0D0D0D" w:themeColor="text1" w:themeTint="F2"/>
                <w:sz w:val="16"/>
                <w:szCs w:val="16"/>
              </w:rPr>
              <w:t xml:space="preserve"> definitive trophoblastic/CC foci</w:t>
            </w:r>
          </w:p>
        </w:tc>
        <w:tc>
          <w:tcPr>
            <w:tcW w:w="567" w:type="dxa"/>
          </w:tcPr>
          <w:p w14:paraId="1577ABB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HG</w:t>
            </w:r>
          </w:p>
        </w:tc>
        <w:tc>
          <w:tcPr>
            <w:tcW w:w="850" w:type="dxa"/>
          </w:tcPr>
          <w:p w14:paraId="2B031AD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709" w:type="dxa"/>
          </w:tcPr>
          <w:p w14:paraId="31298D0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1276" w:type="dxa"/>
          </w:tcPr>
          <w:p w14:paraId="22137CF1" w14:textId="77777777" w:rsidR="00465494" w:rsidRPr="000879F9" w:rsidRDefault="00465494" w:rsidP="00D272E3">
            <w:pPr>
              <w:ind w:left="138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ß-hCG (focal)</w:t>
            </w:r>
          </w:p>
        </w:tc>
        <w:tc>
          <w:tcPr>
            <w:tcW w:w="1134" w:type="dxa"/>
          </w:tcPr>
          <w:p w14:paraId="60ACDCA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299C7D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6 months</w:t>
            </w:r>
          </w:p>
          <w:p w14:paraId="409530E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368273B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459E5D9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77869F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1858D2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4B85175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4BDE30D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26046AB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27EDAA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279803C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DD5B67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Alive at 6 months, with multiple lung </w:t>
            </w:r>
            <w:r w:rsidR="00543799" w:rsidRPr="000879F9">
              <w:rPr>
                <w:color w:val="0D0D0D" w:themeColor="text1" w:themeTint="F2"/>
                <w:sz w:val="16"/>
                <w:szCs w:val="16"/>
              </w:rPr>
              <w:t>metastases</w:t>
            </w:r>
          </w:p>
          <w:p w14:paraId="5AC5F6E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79CF50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B71A8F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326D1E2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F2B482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A7C465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CA3D56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</w:tr>
      <w:tr w:rsidR="000879F9" w:rsidRPr="000879F9" w14:paraId="21409117" w14:textId="77777777" w:rsidTr="009A7CC7">
        <w:trPr>
          <w:trHeight w:hRule="exact" w:val="1134"/>
          <w:jc w:val="center"/>
        </w:trPr>
        <w:tc>
          <w:tcPr>
            <w:tcW w:w="1164" w:type="dxa"/>
            <w:noWrap/>
            <w:hideMark/>
          </w:tcPr>
          <w:p w14:paraId="459D12E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Syeda et al, 2020 (33)</w:t>
            </w:r>
          </w:p>
        </w:tc>
        <w:tc>
          <w:tcPr>
            <w:tcW w:w="850" w:type="dxa"/>
            <w:noWrap/>
            <w:hideMark/>
          </w:tcPr>
          <w:p w14:paraId="35EB77C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55/NA</w:t>
            </w:r>
          </w:p>
        </w:tc>
        <w:tc>
          <w:tcPr>
            <w:tcW w:w="1134" w:type="dxa"/>
            <w:noWrap/>
            <w:hideMark/>
          </w:tcPr>
          <w:p w14:paraId="255E957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9421 mIU/ml</w:t>
            </w:r>
          </w:p>
        </w:tc>
        <w:tc>
          <w:tcPr>
            <w:tcW w:w="1276" w:type="dxa"/>
          </w:tcPr>
          <w:p w14:paraId="3898A1F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After surgery -84 (D10), 25 (D15)</w:t>
            </w:r>
          </w:p>
          <w:p w14:paraId="528B43B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43B2D24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3E38AF4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FA8077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0C33123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E4E5B0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Surgical Staging f/b CT with Docetaxel, nedaplatin every 21 days, 4 cycles</w:t>
            </w:r>
          </w:p>
          <w:p w14:paraId="3F06612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72CAC21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784651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5D26E58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383FE1B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05C28DB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3C23D8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DBE49E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3" w:type="dxa"/>
          </w:tcPr>
          <w:p w14:paraId="28267DD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EC with areas of trophoblastic differentiation</w:t>
            </w:r>
          </w:p>
          <w:p w14:paraId="67B7315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67" w:type="dxa"/>
          </w:tcPr>
          <w:p w14:paraId="79EBECC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G3</w:t>
            </w:r>
          </w:p>
        </w:tc>
        <w:tc>
          <w:tcPr>
            <w:tcW w:w="850" w:type="dxa"/>
          </w:tcPr>
          <w:p w14:paraId="6AE888C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pT1aNx</w:t>
            </w:r>
          </w:p>
        </w:tc>
        <w:tc>
          <w:tcPr>
            <w:tcW w:w="709" w:type="dxa"/>
          </w:tcPr>
          <w:p w14:paraId="75D33FE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</w:t>
            </w:r>
          </w:p>
        </w:tc>
        <w:tc>
          <w:tcPr>
            <w:tcW w:w="1276" w:type="dxa"/>
          </w:tcPr>
          <w:p w14:paraId="44489C5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Pan CK, CK8/18, CD 10 </w:t>
            </w:r>
          </w:p>
        </w:tc>
        <w:tc>
          <w:tcPr>
            <w:tcW w:w="1134" w:type="dxa"/>
          </w:tcPr>
          <w:p w14:paraId="30A2EB28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β-hCG</w:t>
            </w:r>
          </w:p>
        </w:tc>
        <w:tc>
          <w:tcPr>
            <w:tcW w:w="992" w:type="dxa"/>
          </w:tcPr>
          <w:p w14:paraId="75243BC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None</w:t>
            </w:r>
          </w:p>
        </w:tc>
        <w:tc>
          <w:tcPr>
            <w:tcW w:w="1134" w:type="dxa"/>
          </w:tcPr>
          <w:p w14:paraId="0A16A18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alive and healthy at 48 months. </w:t>
            </w:r>
            <w:r w:rsidR="00543799" w:rsidRPr="000879F9">
              <w:rPr>
                <w:color w:val="0D0D0D" w:themeColor="text1" w:themeTint="F2"/>
                <w:sz w:val="16"/>
                <w:szCs w:val="16"/>
              </w:rPr>
              <w:t>Follow-up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 xml:space="preserve"> was done as in CC, with Beta </w:t>
            </w:r>
            <w:r w:rsidR="00543799" w:rsidRPr="000879F9">
              <w:rPr>
                <w:color w:val="0D0D0D" w:themeColor="text1" w:themeTint="F2"/>
                <w:sz w:val="16"/>
                <w:szCs w:val="16"/>
              </w:rPr>
              <w:t>hCG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 xml:space="preserve"> every 3 months for 2 years.</w:t>
            </w:r>
          </w:p>
        </w:tc>
      </w:tr>
      <w:tr w:rsidR="000879F9" w:rsidRPr="000879F9" w14:paraId="033452F6" w14:textId="77777777" w:rsidTr="009A7CC7">
        <w:trPr>
          <w:trHeight w:hRule="exact" w:val="1139"/>
          <w:jc w:val="center"/>
        </w:trPr>
        <w:tc>
          <w:tcPr>
            <w:tcW w:w="1164" w:type="dxa"/>
            <w:noWrap/>
            <w:hideMark/>
          </w:tcPr>
          <w:p w14:paraId="450AE44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Tsakos et al, 2022 (34)</w:t>
            </w:r>
          </w:p>
        </w:tc>
        <w:tc>
          <w:tcPr>
            <w:tcW w:w="850" w:type="dxa"/>
            <w:noWrap/>
            <w:hideMark/>
          </w:tcPr>
          <w:p w14:paraId="4DE4C8E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54/Nulliparous/</w:t>
            </w:r>
          </w:p>
          <w:p w14:paraId="5CFCB7A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DM</w:t>
            </w:r>
          </w:p>
        </w:tc>
        <w:tc>
          <w:tcPr>
            <w:tcW w:w="1134" w:type="dxa"/>
            <w:noWrap/>
            <w:hideMark/>
          </w:tcPr>
          <w:p w14:paraId="661DC10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383.3 IU/L</w:t>
            </w:r>
          </w:p>
        </w:tc>
        <w:tc>
          <w:tcPr>
            <w:tcW w:w="1276" w:type="dxa"/>
          </w:tcPr>
          <w:p w14:paraId="1E82269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(PO-21) – Normal </w:t>
            </w:r>
          </w:p>
          <w:p w14:paraId="020E756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 (2.2 IU/L).</w:t>
            </w:r>
          </w:p>
        </w:tc>
        <w:tc>
          <w:tcPr>
            <w:tcW w:w="2126" w:type="dxa"/>
          </w:tcPr>
          <w:p w14:paraId="7FBA930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Surgical Staging</w:t>
            </w:r>
          </w:p>
          <w:p w14:paraId="33A796F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3F57524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93" w:type="dxa"/>
          </w:tcPr>
          <w:p w14:paraId="13FC51C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LMS,</w:t>
            </w:r>
          </w:p>
          <w:p w14:paraId="51D8F210" w14:textId="77777777" w:rsidR="00465494" w:rsidRPr="000879F9" w:rsidRDefault="00543799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No</w:t>
            </w:r>
            <w:r w:rsidR="00465494" w:rsidRPr="000879F9">
              <w:rPr>
                <w:color w:val="0D0D0D" w:themeColor="text1" w:themeTint="F2"/>
                <w:sz w:val="16"/>
                <w:szCs w:val="16"/>
              </w:rPr>
              <w:t xml:space="preserve"> definitive trophoblastic/CC foci</w:t>
            </w:r>
          </w:p>
        </w:tc>
        <w:tc>
          <w:tcPr>
            <w:tcW w:w="567" w:type="dxa"/>
          </w:tcPr>
          <w:p w14:paraId="0ACB3C5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HG</w:t>
            </w:r>
          </w:p>
        </w:tc>
        <w:tc>
          <w:tcPr>
            <w:tcW w:w="850" w:type="dxa"/>
          </w:tcPr>
          <w:p w14:paraId="31D57D2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709" w:type="dxa"/>
          </w:tcPr>
          <w:p w14:paraId="662E8AC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1276" w:type="dxa"/>
          </w:tcPr>
          <w:p w14:paraId="228E865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SMA, h-caldesmon, desmin</w:t>
            </w:r>
          </w:p>
        </w:tc>
        <w:tc>
          <w:tcPr>
            <w:tcW w:w="1134" w:type="dxa"/>
          </w:tcPr>
          <w:p w14:paraId="50C4FBE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ΑΕ1/ ΑΕ3, β-hCG</w:t>
            </w:r>
          </w:p>
        </w:tc>
        <w:tc>
          <w:tcPr>
            <w:tcW w:w="992" w:type="dxa"/>
          </w:tcPr>
          <w:p w14:paraId="30013C5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None reported</w:t>
            </w:r>
          </w:p>
        </w:tc>
        <w:tc>
          <w:tcPr>
            <w:tcW w:w="1134" w:type="dxa"/>
          </w:tcPr>
          <w:p w14:paraId="3A73B00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Died at 6 months, due to pulmonary embolism.</w:t>
            </w:r>
          </w:p>
        </w:tc>
      </w:tr>
      <w:tr w:rsidR="000879F9" w:rsidRPr="000879F9" w14:paraId="4F87FE5F" w14:textId="77777777" w:rsidTr="009A7CC7">
        <w:trPr>
          <w:trHeight w:val="825"/>
          <w:jc w:val="center"/>
        </w:trPr>
        <w:tc>
          <w:tcPr>
            <w:tcW w:w="1164" w:type="dxa"/>
            <w:noWrap/>
            <w:hideMark/>
          </w:tcPr>
          <w:p w14:paraId="095F621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Meiping Li et al, 2022 (35)</w:t>
            </w:r>
          </w:p>
        </w:tc>
        <w:tc>
          <w:tcPr>
            <w:tcW w:w="850" w:type="dxa"/>
            <w:noWrap/>
            <w:hideMark/>
          </w:tcPr>
          <w:p w14:paraId="2B43B59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68/P2L2/</w:t>
            </w:r>
          </w:p>
          <w:p w14:paraId="5F9A8ED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476741C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5F54870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6374IU/L</w:t>
            </w:r>
          </w:p>
        </w:tc>
        <w:tc>
          <w:tcPr>
            <w:tcW w:w="1276" w:type="dxa"/>
          </w:tcPr>
          <w:p w14:paraId="48CDEA4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Post-surgery and CT -24,867IU/L</w:t>
            </w:r>
          </w:p>
        </w:tc>
        <w:tc>
          <w:tcPr>
            <w:tcW w:w="2126" w:type="dxa"/>
          </w:tcPr>
          <w:p w14:paraId="1EA220A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Surgical Staging f/b CT with 6 cycle Cb/P, f/b 4 courses of </w:t>
            </w:r>
          </w:p>
          <w:p w14:paraId="4CCB859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Act-D and 5-Fu</w:t>
            </w:r>
          </w:p>
        </w:tc>
        <w:tc>
          <w:tcPr>
            <w:tcW w:w="993" w:type="dxa"/>
          </w:tcPr>
          <w:p w14:paraId="36D1441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ESC with trophoblastic (70%) differentiation</w:t>
            </w:r>
          </w:p>
        </w:tc>
        <w:tc>
          <w:tcPr>
            <w:tcW w:w="567" w:type="dxa"/>
          </w:tcPr>
          <w:p w14:paraId="152E8D8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HG</w:t>
            </w:r>
          </w:p>
        </w:tc>
        <w:tc>
          <w:tcPr>
            <w:tcW w:w="850" w:type="dxa"/>
          </w:tcPr>
          <w:p w14:paraId="35F79BE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pT4N0M</w:t>
            </w:r>
          </w:p>
        </w:tc>
        <w:tc>
          <w:tcPr>
            <w:tcW w:w="709" w:type="dxa"/>
          </w:tcPr>
          <w:p w14:paraId="7725BBE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</w:t>
            </w:r>
          </w:p>
        </w:tc>
        <w:tc>
          <w:tcPr>
            <w:tcW w:w="1276" w:type="dxa"/>
          </w:tcPr>
          <w:p w14:paraId="7DA72AF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p53, IMP3, Pax8 </w:t>
            </w:r>
          </w:p>
        </w:tc>
        <w:tc>
          <w:tcPr>
            <w:tcW w:w="1134" w:type="dxa"/>
          </w:tcPr>
          <w:p w14:paraId="11293F72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SALL4 , GATA3 , ß-hCG, PD-L1 </w:t>
            </w:r>
          </w:p>
        </w:tc>
        <w:tc>
          <w:tcPr>
            <w:tcW w:w="992" w:type="dxa"/>
          </w:tcPr>
          <w:p w14:paraId="7673C4E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13 months</w:t>
            </w:r>
          </w:p>
        </w:tc>
        <w:tc>
          <w:tcPr>
            <w:tcW w:w="1134" w:type="dxa"/>
          </w:tcPr>
          <w:p w14:paraId="5256304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Died at 13 months</w:t>
            </w:r>
          </w:p>
        </w:tc>
      </w:tr>
      <w:tr w:rsidR="000879F9" w:rsidRPr="000879F9" w14:paraId="4277D501" w14:textId="77777777" w:rsidTr="009A7CC7">
        <w:trPr>
          <w:trHeight w:val="1117"/>
          <w:jc w:val="center"/>
        </w:trPr>
        <w:tc>
          <w:tcPr>
            <w:tcW w:w="1164" w:type="dxa"/>
            <w:noWrap/>
            <w:hideMark/>
          </w:tcPr>
          <w:p w14:paraId="2F365AC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Bai L et al, 2023 (36)</w:t>
            </w:r>
          </w:p>
        </w:tc>
        <w:tc>
          <w:tcPr>
            <w:tcW w:w="850" w:type="dxa"/>
            <w:noWrap/>
            <w:hideMark/>
          </w:tcPr>
          <w:p w14:paraId="53455D1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38/Nulligravida</w:t>
            </w:r>
          </w:p>
          <w:p w14:paraId="2710D1D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4B4EC51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134" w:type="dxa"/>
            <w:noWrap/>
            <w:hideMark/>
          </w:tcPr>
          <w:p w14:paraId="27EC3F6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36,774.5IU/ml</w:t>
            </w:r>
          </w:p>
        </w:tc>
        <w:tc>
          <w:tcPr>
            <w:tcW w:w="1276" w:type="dxa"/>
          </w:tcPr>
          <w:p w14:paraId="2D4A0F4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After 5 cycles of EMACO 37.3IU/ml.</w:t>
            </w:r>
          </w:p>
          <w:p w14:paraId="0D3969C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E9C576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After surgery Normal</w:t>
            </w:r>
          </w:p>
        </w:tc>
        <w:tc>
          <w:tcPr>
            <w:tcW w:w="2126" w:type="dxa"/>
          </w:tcPr>
          <w:p w14:paraId="7ED1EF4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NACT with EMACO - 5 cycles f/b TLH+BSO f/b </w:t>
            </w:r>
          </w:p>
          <w:p w14:paraId="56D516A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4 EMACO post op and 33 cycles of CT/RT  - 51.7 Gy</w:t>
            </w:r>
          </w:p>
        </w:tc>
        <w:tc>
          <w:tcPr>
            <w:tcW w:w="993" w:type="dxa"/>
          </w:tcPr>
          <w:p w14:paraId="47D24CB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EC with focal trophoblastic differentiation</w:t>
            </w:r>
          </w:p>
          <w:p w14:paraId="69D52E9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67" w:type="dxa"/>
          </w:tcPr>
          <w:p w14:paraId="32684BB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850" w:type="dxa"/>
          </w:tcPr>
          <w:p w14:paraId="662D798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 T3a N1M1</w:t>
            </w:r>
          </w:p>
        </w:tc>
        <w:tc>
          <w:tcPr>
            <w:tcW w:w="709" w:type="dxa"/>
          </w:tcPr>
          <w:p w14:paraId="799D20C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</w:t>
            </w:r>
          </w:p>
        </w:tc>
        <w:tc>
          <w:tcPr>
            <w:tcW w:w="1276" w:type="dxa"/>
          </w:tcPr>
          <w:p w14:paraId="1BFED36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ER,PR,p16</w:t>
            </w:r>
          </w:p>
        </w:tc>
        <w:tc>
          <w:tcPr>
            <w:tcW w:w="1134" w:type="dxa"/>
          </w:tcPr>
          <w:p w14:paraId="1A01B65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4EBE0FB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Metastasis present at the time of diagnosis</w:t>
            </w:r>
          </w:p>
        </w:tc>
        <w:tc>
          <w:tcPr>
            <w:tcW w:w="1134" w:type="dxa"/>
          </w:tcPr>
          <w:p w14:paraId="6C6D919B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Alive and healthy at 40 months</w:t>
            </w:r>
          </w:p>
        </w:tc>
      </w:tr>
      <w:tr w:rsidR="000879F9" w:rsidRPr="000879F9" w14:paraId="631064CE" w14:textId="77777777" w:rsidTr="009A7CC7">
        <w:trPr>
          <w:trHeight w:val="735"/>
          <w:jc w:val="center"/>
        </w:trPr>
        <w:tc>
          <w:tcPr>
            <w:tcW w:w="1164" w:type="dxa"/>
            <w:noWrap/>
            <w:hideMark/>
          </w:tcPr>
          <w:p w14:paraId="0A335E3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Xie Y et al, 2022 (37)</w:t>
            </w:r>
          </w:p>
        </w:tc>
        <w:tc>
          <w:tcPr>
            <w:tcW w:w="850" w:type="dxa"/>
            <w:noWrap/>
            <w:hideMark/>
          </w:tcPr>
          <w:p w14:paraId="6FB1DEB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39/Nulliparous</w:t>
            </w:r>
          </w:p>
        </w:tc>
        <w:tc>
          <w:tcPr>
            <w:tcW w:w="1134" w:type="dxa"/>
            <w:noWrap/>
            <w:hideMark/>
          </w:tcPr>
          <w:p w14:paraId="15BAB71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52,247.8 mIU/mL</w:t>
            </w:r>
          </w:p>
        </w:tc>
        <w:tc>
          <w:tcPr>
            <w:tcW w:w="1276" w:type="dxa"/>
          </w:tcPr>
          <w:p w14:paraId="370E399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After each cycle -1</w:t>
            </w:r>
            <w:r w:rsidRPr="000879F9">
              <w:rPr>
                <w:color w:val="0D0D0D" w:themeColor="text1" w:themeTint="F2"/>
                <w:sz w:val="16"/>
                <w:szCs w:val="16"/>
                <w:vertAlign w:val="superscript"/>
              </w:rPr>
              <w:t>st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 xml:space="preserve"> - 52,247.8, </w:t>
            </w:r>
          </w:p>
          <w:p w14:paraId="37C3CF4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2</w:t>
            </w:r>
            <w:r w:rsidRPr="000879F9">
              <w:rPr>
                <w:color w:val="0D0D0D" w:themeColor="text1" w:themeTint="F2"/>
                <w:sz w:val="16"/>
                <w:szCs w:val="16"/>
                <w:vertAlign w:val="superscript"/>
              </w:rPr>
              <w:t>nd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 xml:space="preserve"> -36,305.2,  </w:t>
            </w:r>
          </w:p>
          <w:p w14:paraId="6DF317C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3</w:t>
            </w:r>
            <w:r w:rsidRPr="000879F9">
              <w:rPr>
                <w:color w:val="0D0D0D" w:themeColor="text1" w:themeTint="F2"/>
                <w:sz w:val="16"/>
                <w:szCs w:val="16"/>
                <w:vertAlign w:val="superscript"/>
              </w:rPr>
              <w:t>rd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>- 4,349.5,</w:t>
            </w:r>
          </w:p>
          <w:p w14:paraId="21E4105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4</w:t>
            </w:r>
            <w:r w:rsidRPr="000879F9">
              <w:rPr>
                <w:color w:val="0D0D0D" w:themeColor="text1" w:themeTint="F2"/>
                <w:sz w:val="16"/>
                <w:szCs w:val="16"/>
                <w:vertAlign w:val="superscript"/>
              </w:rPr>
              <w:t>th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 xml:space="preserve"> -248.1, </w:t>
            </w:r>
          </w:p>
          <w:p w14:paraId="4554051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5</w:t>
            </w:r>
            <w:r w:rsidRPr="000879F9">
              <w:rPr>
                <w:color w:val="0D0D0D" w:themeColor="text1" w:themeTint="F2"/>
                <w:sz w:val="16"/>
                <w:szCs w:val="16"/>
                <w:vertAlign w:val="superscript"/>
              </w:rPr>
              <w:t>th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 xml:space="preserve"> - 35.3, </w:t>
            </w:r>
          </w:p>
          <w:p w14:paraId="4355211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33E4783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(PO-21) – </w:t>
            </w:r>
          </w:p>
          <w:p w14:paraId="5EE449D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lastRenderedPageBreak/>
              <w:t>&lt;2 mIU/ml &amp; normal ever since.</w:t>
            </w:r>
          </w:p>
        </w:tc>
        <w:tc>
          <w:tcPr>
            <w:tcW w:w="2126" w:type="dxa"/>
          </w:tcPr>
          <w:p w14:paraId="76F1ACF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lastRenderedPageBreak/>
              <w:t>5 course of NACT (2 courses of the Mtx + VP16, 3 courses of the EMACO. f/b TAH with BSO f/b Postoperatively, EMACO X 4 cycles and 33 sessions of RT</w:t>
            </w:r>
          </w:p>
        </w:tc>
        <w:tc>
          <w:tcPr>
            <w:tcW w:w="993" w:type="dxa"/>
          </w:tcPr>
          <w:p w14:paraId="3085AD9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EC with trophoblastic (85%) differentiation</w:t>
            </w:r>
          </w:p>
          <w:p w14:paraId="136056B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67" w:type="dxa"/>
          </w:tcPr>
          <w:p w14:paraId="71EC59F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G1</w:t>
            </w:r>
          </w:p>
        </w:tc>
        <w:tc>
          <w:tcPr>
            <w:tcW w:w="850" w:type="dxa"/>
          </w:tcPr>
          <w:p w14:paraId="13433EC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pT1aNx</w:t>
            </w:r>
          </w:p>
        </w:tc>
        <w:tc>
          <w:tcPr>
            <w:tcW w:w="709" w:type="dxa"/>
          </w:tcPr>
          <w:p w14:paraId="15CB419D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</w:t>
            </w:r>
          </w:p>
        </w:tc>
        <w:tc>
          <w:tcPr>
            <w:tcW w:w="1276" w:type="dxa"/>
          </w:tcPr>
          <w:p w14:paraId="31A0F329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ER, PR</w:t>
            </w:r>
          </w:p>
        </w:tc>
        <w:tc>
          <w:tcPr>
            <w:tcW w:w="1134" w:type="dxa"/>
          </w:tcPr>
          <w:p w14:paraId="069D3E8B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β-hCG, PLAP (focal)</w:t>
            </w:r>
          </w:p>
        </w:tc>
        <w:tc>
          <w:tcPr>
            <w:tcW w:w="992" w:type="dxa"/>
          </w:tcPr>
          <w:p w14:paraId="59751B6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No recurrence</w:t>
            </w:r>
          </w:p>
        </w:tc>
        <w:tc>
          <w:tcPr>
            <w:tcW w:w="1134" w:type="dxa"/>
          </w:tcPr>
          <w:p w14:paraId="7CA863FA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Alive and Healthy at 37 months</w:t>
            </w:r>
          </w:p>
        </w:tc>
      </w:tr>
      <w:tr w:rsidR="000879F9" w:rsidRPr="000879F9" w14:paraId="15BA58A8" w14:textId="77777777" w:rsidTr="009A7CC7">
        <w:trPr>
          <w:trHeight w:val="750"/>
          <w:jc w:val="center"/>
        </w:trPr>
        <w:tc>
          <w:tcPr>
            <w:tcW w:w="1164" w:type="dxa"/>
            <w:noWrap/>
            <w:hideMark/>
          </w:tcPr>
          <w:p w14:paraId="06F81DC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Zhang Z et al, 2023 (38)</w:t>
            </w:r>
          </w:p>
        </w:tc>
        <w:tc>
          <w:tcPr>
            <w:tcW w:w="850" w:type="dxa"/>
            <w:noWrap/>
            <w:hideMark/>
          </w:tcPr>
          <w:p w14:paraId="779A7D0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60/P2L1</w:t>
            </w:r>
          </w:p>
        </w:tc>
        <w:tc>
          <w:tcPr>
            <w:tcW w:w="1134" w:type="dxa"/>
            <w:noWrap/>
            <w:hideMark/>
          </w:tcPr>
          <w:p w14:paraId="7CBB88C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192193 mIU/ml</w:t>
            </w:r>
          </w:p>
        </w:tc>
        <w:tc>
          <w:tcPr>
            <w:tcW w:w="1276" w:type="dxa"/>
          </w:tcPr>
          <w:p w14:paraId="417B1149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After NACT- 497 mIU/mL.</w:t>
            </w:r>
          </w:p>
          <w:p w14:paraId="2952F30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E419D9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After three cycles of post-operative </w:t>
            </w:r>
            <w:r w:rsidR="00543799" w:rsidRPr="000879F9">
              <w:rPr>
                <w:color w:val="0D0D0D" w:themeColor="text1" w:themeTint="F2"/>
                <w:sz w:val="16"/>
                <w:szCs w:val="16"/>
              </w:rPr>
              <w:t>CT-4.3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 xml:space="preserve"> mIU/mL.</w:t>
            </w:r>
          </w:p>
          <w:p w14:paraId="6647B273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6795C4B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9 weeks after stopping CT - 73 mIU/mL.</w:t>
            </w:r>
          </w:p>
        </w:tc>
        <w:tc>
          <w:tcPr>
            <w:tcW w:w="2126" w:type="dxa"/>
          </w:tcPr>
          <w:p w14:paraId="77A85946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3 cycles NACT with low-dose etoposide-cisplatin f/b TLH with BSO, CT (PO-3) full-dose C/P  alternating with paclitaxel/etoposide and 3 cycles of consolidation CT,  the </w:t>
            </w:r>
            <w:r w:rsidR="00543799" w:rsidRPr="000879F9">
              <w:rPr>
                <w:color w:val="0D0D0D" w:themeColor="text1" w:themeTint="F2"/>
                <w:sz w:val="16"/>
                <w:szCs w:val="16"/>
              </w:rPr>
              <w:t>3rd of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 xml:space="preserve"> which was changed to 3-weekly paclitaxel/carbo- platin d/t myelosuppression.</w:t>
            </w:r>
          </w:p>
          <w:p w14:paraId="1075C67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  <w:p w14:paraId="114CB78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RT (28 EBRT and 2 </w:t>
            </w:r>
            <w:r w:rsidR="00543799" w:rsidRPr="000879F9">
              <w:rPr>
                <w:color w:val="0D0D0D" w:themeColor="text1" w:themeTint="F2"/>
                <w:sz w:val="16"/>
                <w:szCs w:val="16"/>
              </w:rPr>
              <w:t>courses</w:t>
            </w:r>
            <w:r w:rsidRPr="000879F9">
              <w:rPr>
                <w:color w:val="0D0D0D" w:themeColor="text1" w:themeTint="F2"/>
                <w:sz w:val="16"/>
                <w:szCs w:val="16"/>
              </w:rPr>
              <w:t xml:space="preserve"> of brachytherapy.</w:t>
            </w:r>
          </w:p>
        </w:tc>
        <w:tc>
          <w:tcPr>
            <w:tcW w:w="993" w:type="dxa"/>
          </w:tcPr>
          <w:p w14:paraId="472A65A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CCAD with areas of trophoblastic differentiation</w:t>
            </w:r>
          </w:p>
        </w:tc>
        <w:tc>
          <w:tcPr>
            <w:tcW w:w="567" w:type="dxa"/>
          </w:tcPr>
          <w:p w14:paraId="408A91CF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HG</w:t>
            </w:r>
          </w:p>
        </w:tc>
        <w:tc>
          <w:tcPr>
            <w:tcW w:w="850" w:type="dxa"/>
          </w:tcPr>
          <w:p w14:paraId="1F087962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709" w:type="dxa"/>
          </w:tcPr>
          <w:p w14:paraId="23256D82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1276" w:type="dxa"/>
          </w:tcPr>
          <w:p w14:paraId="6DE6E3F3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HNF1B, PAX-8, p53 </w:t>
            </w:r>
          </w:p>
        </w:tc>
        <w:tc>
          <w:tcPr>
            <w:tcW w:w="1134" w:type="dxa"/>
          </w:tcPr>
          <w:p w14:paraId="4DC3C54E" w14:textId="77777777" w:rsidR="00465494" w:rsidRPr="000879F9" w:rsidRDefault="00465494" w:rsidP="00D272E3">
            <w:pPr>
              <w:rPr>
                <w:b/>
                <w:bCs/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 xml:space="preserve">   β-hCG</w:t>
            </w:r>
          </w:p>
        </w:tc>
        <w:tc>
          <w:tcPr>
            <w:tcW w:w="992" w:type="dxa"/>
          </w:tcPr>
          <w:p w14:paraId="6A752E0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2 months</w:t>
            </w:r>
          </w:p>
        </w:tc>
        <w:tc>
          <w:tcPr>
            <w:tcW w:w="1134" w:type="dxa"/>
          </w:tcPr>
          <w:p w14:paraId="2C74BE6E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Alive and Healthy at 42 months</w:t>
            </w:r>
          </w:p>
        </w:tc>
      </w:tr>
      <w:tr w:rsidR="000879F9" w:rsidRPr="000879F9" w14:paraId="55F630D2" w14:textId="77777777" w:rsidTr="009A7CC7">
        <w:trPr>
          <w:trHeight w:val="555"/>
          <w:jc w:val="center"/>
        </w:trPr>
        <w:tc>
          <w:tcPr>
            <w:tcW w:w="1164" w:type="dxa"/>
            <w:noWrap/>
            <w:hideMark/>
          </w:tcPr>
          <w:p w14:paraId="28E7DE94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Alzibdeh et al, 2023 (39)</w:t>
            </w:r>
          </w:p>
        </w:tc>
        <w:tc>
          <w:tcPr>
            <w:tcW w:w="850" w:type="dxa"/>
            <w:noWrap/>
            <w:hideMark/>
          </w:tcPr>
          <w:p w14:paraId="62529A6C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44/NA</w:t>
            </w:r>
          </w:p>
        </w:tc>
        <w:tc>
          <w:tcPr>
            <w:tcW w:w="1134" w:type="dxa"/>
            <w:noWrap/>
            <w:hideMark/>
          </w:tcPr>
          <w:p w14:paraId="15FB0617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0.11 mIU/ml</w:t>
            </w:r>
          </w:p>
        </w:tc>
        <w:tc>
          <w:tcPr>
            <w:tcW w:w="1276" w:type="dxa"/>
          </w:tcPr>
          <w:p w14:paraId="5A256690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8.43 mIU/ml</w:t>
            </w:r>
          </w:p>
        </w:tc>
        <w:tc>
          <w:tcPr>
            <w:tcW w:w="2126" w:type="dxa"/>
          </w:tcPr>
          <w:p w14:paraId="67DC83B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TAH with BSO f/b palliative CT/RT</w:t>
            </w:r>
          </w:p>
        </w:tc>
        <w:tc>
          <w:tcPr>
            <w:tcW w:w="993" w:type="dxa"/>
          </w:tcPr>
          <w:p w14:paraId="11B608C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LMS, no definitive trophoblastic/CC foci</w:t>
            </w:r>
          </w:p>
          <w:p w14:paraId="0F7B9975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567" w:type="dxa"/>
          </w:tcPr>
          <w:p w14:paraId="13BAC4D8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HG</w:t>
            </w:r>
          </w:p>
        </w:tc>
        <w:tc>
          <w:tcPr>
            <w:tcW w:w="850" w:type="dxa"/>
          </w:tcPr>
          <w:p w14:paraId="7F1E53C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pT1bNxM</w:t>
            </w:r>
          </w:p>
        </w:tc>
        <w:tc>
          <w:tcPr>
            <w:tcW w:w="709" w:type="dxa"/>
          </w:tcPr>
          <w:p w14:paraId="4981EEA9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NM</w:t>
            </w:r>
          </w:p>
        </w:tc>
        <w:tc>
          <w:tcPr>
            <w:tcW w:w="1276" w:type="dxa"/>
          </w:tcPr>
          <w:p w14:paraId="18ADA7BB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desmin, SMA, h-caldesmon, CD10 (focal, weak)</w:t>
            </w:r>
          </w:p>
        </w:tc>
        <w:tc>
          <w:tcPr>
            <w:tcW w:w="1134" w:type="dxa"/>
          </w:tcPr>
          <w:p w14:paraId="59087EB5" w14:textId="77777777" w:rsidR="00465494" w:rsidRPr="000879F9" w:rsidRDefault="00465494" w:rsidP="00D272E3">
            <w:pPr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35F1D46D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15 months</w:t>
            </w:r>
          </w:p>
        </w:tc>
        <w:tc>
          <w:tcPr>
            <w:tcW w:w="1134" w:type="dxa"/>
          </w:tcPr>
          <w:p w14:paraId="196F17F1" w14:textId="77777777" w:rsidR="00465494" w:rsidRPr="000879F9" w:rsidRDefault="00465494" w:rsidP="00D272E3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0879F9">
              <w:rPr>
                <w:color w:val="0D0D0D" w:themeColor="text1" w:themeTint="F2"/>
                <w:sz w:val="16"/>
                <w:szCs w:val="16"/>
              </w:rPr>
              <w:t>died d/t MODS</w:t>
            </w:r>
          </w:p>
        </w:tc>
      </w:tr>
    </w:tbl>
    <w:p w14:paraId="2071C260" w14:textId="77777777" w:rsidR="00465494" w:rsidRPr="000879F9" w:rsidRDefault="00465494" w:rsidP="009A7CC7">
      <w:pPr>
        <w:spacing w:before="120"/>
        <w:jc w:val="both"/>
        <w:rPr>
          <w:color w:val="0D0D0D" w:themeColor="text1" w:themeTint="F2"/>
          <w:sz w:val="16"/>
          <w:szCs w:val="16"/>
        </w:rPr>
      </w:pPr>
      <w:r w:rsidRPr="000879F9">
        <w:rPr>
          <w:color w:val="0D0D0D" w:themeColor="text1" w:themeTint="F2"/>
          <w:sz w:val="16"/>
          <w:szCs w:val="16"/>
        </w:rPr>
        <w:t>A: absent; AFP:</w:t>
      </w:r>
      <w:r w:rsidRPr="000879F9">
        <w:rPr>
          <w:color w:val="0D0D0D" w:themeColor="text1" w:themeTint="F2"/>
          <w:sz w:val="16"/>
          <w:szCs w:val="16"/>
          <w:shd w:val="clear" w:color="auto" w:fill="FFFFFF"/>
        </w:rPr>
        <w:t xml:space="preserve"> Alpha-fetoprotein;</w:t>
      </w:r>
      <w:r w:rsidRPr="000879F9">
        <w:rPr>
          <w:color w:val="0D0D0D" w:themeColor="text1" w:themeTint="F2"/>
          <w:sz w:val="16"/>
          <w:szCs w:val="16"/>
        </w:rPr>
        <w:t xml:space="preserve"> BEP: Bleomycin, Etoposide and Cisplatin; CC: chorio-carcinomatous; CK: cytokeratin; CCAD: Clear cell adenocarcinoma, NOS of endometrium; CTP: Carboplatin, therarubicin, and cyclophosphamide; COPD- Chronic Obstructive pulmonary disease; C/P: Cisplatin plus Paclitaxel; Cb/P: Carboplatin plus paclitaxel; CT: Chemotherapy; DM- Diabetes mellitus; EMA: Epithelial membrane antigen; ESC:Serous carcinoma of endometrium; EC: Endometrioid carcinoma, NOS of endometrium; f/b: followed by; , 5-FU:5-fluorouracil; HG: High grade; hPL: human placental lactogen; HT- Hypertension; IHC: Immunohistochemical; MEA: methotrexate, etoposide, and actinomycin D; Mtx: methotrexate; MMMT: Malignant Mixed Mullerian tumor; MODS- Multiorgan dysfunction syndrome, MSA: muscle-specific actin; NA: not available; NACT: Neoadjuvant Chemotherapy; LMS: Leiomyosarcoma; LVSI: Lympho-vascular space invasion; NM: not mentioned in the concerned article; PDAC: Poorly differentiated adenocarcinoma of endometrium; P: Present; PLAP: </w:t>
      </w:r>
      <w:r w:rsidRPr="000879F9">
        <w:rPr>
          <w:color w:val="0D0D0D" w:themeColor="text1" w:themeTint="F2"/>
          <w:sz w:val="16"/>
          <w:szCs w:val="16"/>
          <w:shd w:val="clear" w:color="auto" w:fill="FFFFFF"/>
        </w:rPr>
        <w:t xml:space="preserve">Placental alkaline phosphatase; RT: Radiotherapy; </w:t>
      </w:r>
      <w:r w:rsidRPr="000879F9">
        <w:rPr>
          <w:color w:val="0D0D0D" w:themeColor="text1" w:themeTint="F2"/>
          <w:sz w:val="16"/>
          <w:szCs w:val="16"/>
        </w:rPr>
        <w:t>SMA: Smooth muscle actin; TAH with BSO:Total abdominal hysterectomy with bilateral salpingo-oophorectomy; UDAC: undifferentiated adenocarcinoma of endometrium</w:t>
      </w:r>
    </w:p>
    <w:sectPr w:rsidR="00465494" w:rsidRPr="000879F9" w:rsidSect="009A7CC7">
      <w:headerReference w:type="even" r:id="rId7"/>
      <w:headerReference w:type="default" r:id="rId8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D7FD4" w14:textId="77777777" w:rsidR="003E0E40" w:rsidRDefault="003E0E40">
      <w:r>
        <w:separator/>
      </w:r>
    </w:p>
  </w:endnote>
  <w:endnote w:type="continuationSeparator" w:id="0">
    <w:p w14:paraId="057978BC" w14:textId="77777777" w:rsidR="003E0E40" w:rsidRDefault="003E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787D2" w14:textId="77777777" w:rsidR="003E0E40" w:rsidRDefault="003E0E40">
      <w:r>
        <w:separator/>
      </w:r>
    </w:p>
  </w:footnote>
  <w:footnote w:type="continuationSeparator" w:id="0">
    <w:p w14:paraId="66BCEB3D" w14:textId="77777777" w:rsidR="003E0E40" w:rsidRDefault="003E0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06358551"/>
      <w:docPartObj>
        <w:docPartGallery w:val="Page Numbers (Top of Page)"/>
        <w:docPartUnique/>
      </w:docPartObj>
    </w:sdtPr>
    <w:sdtContent>
      <w:p w14:paraId="564B108C" w14:textId="77777777" w:rsidR="00EF46D4" w:rsidRDefault="009A7CC7" w:rsidP="00E65D5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C6B6FC" w14:textId="77777777" w:rsidR="00EF46D4" w:rsidRDefault="00EF46D4" w:rsidP="003D2AB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75157487"/>
      <w:docPartObj>
        <w:docPartGallery w:val="Page Numbers (Top of Page)"/>
        <w:docPartUnique/>
      </w:docPartObj>
    </w:sdtPr>
    <w:sdtContent>
      <w:p w14:paraId="6D0DF1BC" w14:textId="77777777" w:rsidR="00EF46D4" w:rsidRDefault="009A7CC7" w:rsidP="00E65D5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AFFBC92" w14:textId="77777777" w:rsidR="00EF46D4" w:rsidRDefault="00EF46D4" w:rsidP="003D2AB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256F2"/>
    <w:multiLevelType w:val="hybridMultilevel"/>
    <w:tmpl w:val="5E1820D2"/>
    <w:lvl w:ilvl="0" w:tplc="B4746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D1B6D"/>
    <w:multiLevelType w:val="hybridMultilevel"/>
    <w:tmpl w:val="63402D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52A75"/>
    <w:multiLevelType w:val="hybridMultilevel"/>
    <w:tmpl w:val="63ECF2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42D48"/>
    <w:multiLevelType w:val="hybridMultilevel"/>
    <w:tmpl w:val="2FF67A68"/>
    <w:lvl w:ilvl="0" w:tplc="CAB054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503D9"/>
    <w:multiLevelType w:val="hybridMultilevel"/>
    <w:tmpl w:val="30BAC0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41669"/>
    <w:multiLevelType w:val="multilevel"/>
    <w:tmpl w:val="CBDA1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6677A9"/>
    <w:multiLevelType w:val="multilevel"/>
    <w:tmpl w:val="9ECEAEF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6670F3"/>
    <w:multiLevelType w:val="multilevel"/>
    <w:tmpl w:val="EE48D35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BE7732"/>
    <w:multiLevelType w:val="hybridMultilevel"/>
    <w:tmpl w:val="10A4AD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B77346"/>
    <w:multiLevelType w:val="multilevel"/>
    <w:tmpl w:val="1390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1C0B27"/>
    <w:multiLevelType w:val="hybridMultilevel"/>
    <w:tmpl w:val="9BF24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850944">
    <w:abstractNumId w:val="2"/>
  </w:num>
  <w:num w:numId="2" w16cid:durableId="710769507">
    <w:abstractNumId w:val="4"/>
  </w:num>
  <w:num w:numId="3" w16cid:durableId="1421637664">
    <w:abstractNumId w:val="6"/>
  </w:num>
  <w:num w:numId="4" w16cid:durableId="443690274">
    <w:abstractNumId w:val="7"/>
  </w:num>
  <w:num w:numId="5" w16cid:durableId="7175784">
    <w:abstractNumId w:val="9"/>
  </w:num>
  <w:num w:numId="6" w16cid:durableId="1384672458">
    <w:abstractNumId w:val="10"/>
  </w:num>
  <w:num w:numId="7" w16cid:durableId="128714403">
    <w:abstractNumId w:val="0"/>
  </w:num>
  <w:num w:numId="8" w16cid:durableId="584846461">
    <w:abstractNumId w:val="1"/>
  </w:num>
  <w:num w:numId="9" w16cid:durableId="363945729">
    <w:abstractNumId w:val="3"/>
  </w:num>
  <w:num w:numId="10" w16cid:durableId="909001313">
    <w:abstractNumId w:val="8"/>
  </w:num>
  <w:num w:numId="11" w16cid:durableId="1395466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94"/>
    <w:rsid w:val="000879F9"/>
    <w:rsid w:val="000A51D4"/>
    <w:rsid w:val="000C1C06"/>
    <w:rsid w:val="00151827"/>
    <w:rsid w:val="0017722D"/>
    <w:rsid w:val="001811EF"/>
    <w:rsid w:val="001A6AC8"/>
    <w:rsid w:val="001B3BFF"/>
    <w:rsid w:val="002503DD"/>
    <w:rsid w:val="00263F79"/>
    <w:rsid w:val="00284F1B"/>
    <w:rsid w:val="0029006D"/>
    <w:rsid w:val="002B2264"/>
    <w:rsid w:val="00314BAC"/>
    <w:rsid w:val="003E0E40"/>
    <w:rsid w:val="003E3B3E"/>
    <w:rsid w:val="003F6986"/>
    <w:rsid w:val="00465494"/>
    <w:rsid w:val="004700DA"/>
    <w:rsid w:val="00470C28"/>
    <w:rsid w:val="004A13E4"/>
    <w:rsid w:val="004B337D"/>
    <w:rsid w:val="004E2461"/>
    <w:rsid w:val="0051494E"/>
    <w:rsid w:val="00543799"/>
    <w:rsid w:val="0057058B"/>
    <w:rsid w:val="0058350A"/>
    <w:rsid w:val="005D16ED"/>
    <w:rsid w:val="00611CD5"/>
    <w:rsid w:val="006658D3"/>
    <w:rsid w:val="006B36FA"/>
    <w:rsid w:val="007F047E"/>
    <w:rsid w:val="00807354"/>
    <w:rsid w:val="009A7CC7"/>
    <w:rsid w:val="00B94DE9"/>
    <w:rsid w:val="00D65BD8"/>
    <w:rsid w:val="00D81A03"/>
    <w:rsid w:val="00E111D8"/>
    <w:rsid w:val="00EA4EB0"/>
    <w:rsid w:val="00EF46D4"/>
    <w:rsid w:val="00F00C79"/>
    <w:rsid w:val="00F5102D"/>
    <w:rsid w:val="00F90A9A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FBE54"/>
  <w15:chartTrackingRefBased/>
  <w15:docId w15:val="{97C30C37-030A-7948-ABEB-8C96F2EE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49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46549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54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494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65494"/>
    <w:rPr>
      <w:rFonts w:asciiTheme="majorHAnsi" w:eastAsiaTheme="majorEastAsia" w:hAnsiTheme="majorHAnsi" w:cstheme="majorBidi"/>
      <w:color w:val="1F3763" w:themeColor="accent1" w:themeShade="7F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4654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65494"/>
  </w:style>
  <w:style w:type="paragraph" w:styleId="ListParagraph">
    <w:name w:val="List Paragraph"/>
    <w:basedOn w:val="Normal"/>
    <w:uiPriority w:val="34"/>
    <w:qFormat/>
    <w:rsid w:val="0046549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6549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654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49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54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49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465494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54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5494"/>
    <w:rPr>
      <w:color w:val="800080"/>
      <w:u w:val="single"/>
    </w:rPr>
  </w:style>
  <w:style w:type="paragraph" w:customStyle="1" w:styleId="msonormal0">
    <w:name w:val="msonormal"/>
    <w:basedOn w:val="Normal"/>
    <w:rsid w:val="00465494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465494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6">
    <w:name w:val="xl66"/>
    <w:basedOn w:val="Normal"/>
    <w:rsid w:val="00465494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FFE599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Normal"/>
    <w:rsid w:val="00465494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F4CCCC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8">
    <w:name w:val="xl68"/>
    <w:basedOn w:val="Normal"/>
    <w:rsid w:val="00465494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465494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0">
    <w:name w:val="xl70"/>
    <w:basedOn w:val="Normal"/>
    <w:rsid w:val="00465494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Normal"/>
    <w:rsid w:val="00465494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Normal"/>
    <w:rsid w:val="00465494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F4CCCC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Normal"/>
    <w:rsid w:val="00465494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4">
    <w:name w:val="xl74"/>
    <w:basedOn w:val="Normal"/>
    <w:rsid w:val="00465494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Normal"/>
    <w:rsid w:val="00465494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FFFFFF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76">
    <w:name w:val="xl76"/>
    <w:basedOn w:val="Normal"/>
    <w:rsid w:val="00465494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B6D7A8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al"/>
    <w:rsid w:val="00465494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FFE599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Normal"/>
    <w:rsid w:val="00465494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F4CCC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465494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FFE599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0">
    <w:name w:val="xl80"/>
    <w:basedOn w:val="Normal"/>
    <w:rsid w:val="00465494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FFE599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Normal"/>
    <w:rsid w:val="00465494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FFE599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referencescopy1">
    <w:name w:val="referencescopy1"/>
    <w:basedOn w:val="Normal"/>
    <w:rsid w:val="00465494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465494"/>
    <w:rPr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65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4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494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494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65494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465494"/>
  </w:style>
  <w:style w:type="table" w:customStyle="1" w:styleId="GridTable2-Accent51">
    <w:name w:val="Grid Table 2 - Accent 51"/>
    <w:basedOn w:val="TableNormal"/>
    <w:uiPriority w:val="47"/>
    <w:rsid w:val="00465494"/>
    <w:rPr>
      <w14:ligatures w14:val="none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465494"/>
    <w:rPr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eGridLight1">
    <w:name w:val="Table Grid Light1"/>
    <w:basedOn w:val="TableNormal"/>
    <w:uiPriority w:val="40"/>
    <w:rsid w:val="00465494"/>
    <w:rPr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465494"/>
  </w:style>
  <w:style w:type="character" w:styleId="Strong">
    <w:name w:val="Strong"/>
    <w:basedOn w:val="DefaultParagraphFont"/>
    <w:uiPriority w:val="22"/>
    <w:qFormat/>
    <w:rsid w:val="00465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4833CFC-2EC3-8A42-8D3C-F3FC85B9B61D}">
  <we:reference id="wa200001011" version="1.2.0.0" store="en-GB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2395</Words>
  <Characters>12243</Characters>
  <Application>Microsoft Office Word</Application>
  <DocSecurity>0</DocSecurity>
  <Lines>1749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Seetu Palo</dc:creator>
  <cp:keywords/>
  <dc:description/>
  <cp:lastModifiedBy>Siva Kumar</cp:lastModifiedBy>
  <cp:revision>18</cp:revision>
  <dcterms:created xsi:type="dcterms:W3CDTF">2025-05-06T08:02:00Z</dcterms:created>
  <dcterms:modified xsi:type="dcterms:W3CDTF">2025-09-01T06:40:00Z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documentId_5471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GrammarlyDocumentId">
    <vt:lpwstr>861ded7c-b60c-49d4-aaf1-ad6462c97cc8</vt:lpwstr>
  </property>
</Properties>
</file>